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9FE" w14:textId="5EC6EE63" w:rsidR="002C4EE2" w:rsidRPr="0045512F" w:rsidRDefault="002C4EE2" w:rsidP="002C4EE2">
      <w:pPr>
        <w:spacing w:before="100" w:beforeAutospacing="1" w:after="100" w:afterAutospacing="1" w:line="240" w:lineRule="auto"/>
        <w:jc w:val="right"/>
        <w:rPr>
          <w:rFonts w:ascii="Amalia" w:hAnsi="Amalia"/>
          <w:sz w:val="20"/>
          <w:szCs w:val="20"/>
          <w:lang w:val="uk-UA" w:eastAsia="sk"/>
        </w:rPr>
      </w:pPr>
    </w:p>
    <w:tbl>
      <w:tblPr>
        <w:tblStyle w:val="af6"/>
        <w:tblW w:w="9351" w:type="dxa"/>
        <w:tblLayout w:type="fixed"/>
        <w:tblLook w:val="04A0" w:firstRow="1" w:lastRow="0" w:firstColumn="1" w:lastColumn="0" w:noHBand="0" w:noVBand="1"/>
      </w:tblPr>
      <w:tblGrid>
        <w:gridCol w:w="4957"/>
        <w:gridCol w:w="4394"/>
      </w:tblGrid>
      <w:tr w:rsidR="00903FA1" w:rsidRPr="0045512F" w14:paraId="7483809A" w14:textId="77777777" w:rsidTr="00903FA1">
        <w:tc>
          <w:tcPr>
            <w:tcW w:w="4957" w:type="dxa"/>
          </w:tcPr>
          <w:p w14:paraId="7B337F47" w14:textId="55FE8E66" w:rsidR="00903FA1" w:rsidRPr="0045512F" w:rsidRDefault="00903FA1" w:rsidP="005D58EB">
            <w:pPr>
              <w:spacing w:before="100" w:beforeAutospacing="1" w:after="100" w:afterAutospacing="1" w:line="240" w:lineRule="auto"/>
              <w:jc w:val="right"/>
              <w:rPr>
                <w:rFonts w:ascii="Amalia" w:hAnsi="Amalia"/>
                <w:b/>
                <w:bCs/>
                <w:sz w:val="20"/>
                <w:szCs w:val="20"/>
                <w:lang w:val="uk-UA" w:eastAsia="sk"/>
              </w:rPr>
            </w:pPr>
            <w:r w:rsidRPr="0045512F">
              <w:rPr>
                <w:rFonts w:ascii="Amalia" w:hAnsi="Amalia"/>
                <w:b/>
                <w:bCs/>
                <w:sz w:val="20"/>
                <w:szCs w:val="20"/>
                <w:lang w:val="uk-UA" w:eastAsia="sk"/>
              </w:rPr>
              <w:t xml:space="preserve">Додаток </w:t>
            </w:r>
            <w:r w:rsidR="00C83729" w:rsidRPr="0045512F">
              <w:rPr>
                <w:rFonts w:ascii="Amalia" w:hAnsi="Amalia"/>
                <w:b/>
                <w:bCs/>
                <w:sz w:val="20"/>
                <w:szCs w:val="20"/>
                <w:lang w:eastAsia="sk"/>
              </w:rPr>
              <w:t>3</w:t>
            </w:r>
          </w:p>
          <w:p w14:paraId="01A6D10A" w14:textId="77777777" w:rsidR="00903FA1" w:rsidRPr="0045512F" w:rsidRDefault="00903FA1" w:rsidP="005D58EB">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uk-UA" w:eastAsia="sk"/>
              </w:rPr>
              <w:t>Акціонерному товариству</w:t>
            </w:r>
            <w:r w:rsidRPr="0045512F">
              <w:rPr>
                <w:rFonts w:ascii="Amalia" w:hAnsi="Amalia"/>
                <w:sz w:val="20"/>
                <w:szCs w:val="20"/>
                <w:lang w:val="uk-UA" w:eastAsia="sk"/>
              </w:rPr>
              <w:br/>
              <w:t>«Райффайзен Банк»</w:t>
            </w:r>
          </w:p>
          <w:p w14:paraId="582515B0" w14:textId="77777777" w:rsidR="00903FA1" w:rsidRPr="0045512F" w:rsidRDefault="00903FA1" w:rsidP="005D58EB">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uk-UA" w:eastAsia="sk"/>
              </w:rPr>
              <w:t xml:space="preserve">01011, м. Київ, вул. Генерала </w:t>
            </w:r>
            <w:proofErr w:type="spellStart"/>
            <w:r w:rsidRPr="0045512F">
              <w:rPr>
                <w:rFonts w:ascii="Amalia" w:hAnsi="Amalia"/>
                <w:sz w:val="20"/>
                <w:szCs w:val="20"/>
                <w:lang w:val="uk-UA" w:eastAsia="sk"/>
              </w:rPr>
              <w:t>Алмазова</w:t>
            </w:r>
            <w:proofErr w:type="spellEnd"/>
            <w:r w:rsidRPr="0045512F">
              <w:rPr>
                <w:rFonts w:ascii="Amalia" w:hAnsi="Amalia"/>
                <w:sz w:val="20"/>
                <w:szCs w:val="20"/>
                <w:lang w:val="uk-UA" w:eastAsia="sk"/>
              </w:rPr>
              <w:t>, 4а</w:t>
            </w:r>
          </w:p>
          <w:p w14:paraId="767D71FB" w14:textId="4A4BC72E" w:rsidR="00903FA1" w:rsidRPr="0045512F" w:rsidRDefault="00903FA1" w:rsidP="005D58EB">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uk-UA" w:eastAsia="sk"/>
              </w:rPr>
              <w:t>код ЄДРПОУ 14305909</w:t>
            </w:r>
          </w:p>
        </w:tc>
        <w:tc>
          <w:tcPr>
            <w:tcW w:w="4394" w:type="dxa"/>
          </w:tcPr>
          <w:p w14:paraId="1C8B90FF" w14:textId="21A9C0EA" w:rsidR="00903FA1" w:rsidRPr="0045512F" w:rsidRDefault="00903FA1" w:rsidP="005D58EB">
            <w:pPr>
              <w:spacing w:before="100" w:beforeAutospacing="1" w:after="100" w:afterAutospacing="1" w:line="240" w:lineRule="auto"/>
              <w:jc w:val="right"/>
              <w:rPr>
                <w:rFonts w:ascii="Amalia" w:hAnsi="Amalia"/>
                <w:b/>
                <w:bCs/>
                <w:sz w:val="20"/>
                <w:szCs w:val="20"/>
                <w:lang w:val="en-US" w:eastAsia="sk"/>
              </w:rPr>
            </w:pPr>
            <w:r w:rsidRPr="0045512F">
              <w:rPr>
                <w:rFonts w:ascii="Amalia" w:hAnsi="Amalia"/>
                <w:sz w:val="20"/>
                <w:szCs w:val="20"/>
                <w:lang w:val="en-US" w:eastAsia="sk"/>
              </w:rPr>
              <w:t xml:space="preserve">                                  </w:t>
            </w:r>
            <w:r w:rsidRPr="0045512F">
              <w:rPr>
                <w:rFonts w:ascii="Amalia" w:hAnsi="Amalia"/>
                <w:b/>
                <w:bCs/>
                <w:sz w:val="20"/>
                <w:szCs w:val="20"/>
                <w:lang w:val="en-US" w:eastAsia="sk"/>
              </w:rPr>
              <w:t xml:space="preserve">Annex </w:t>
            </w:r>
            <w:r w:rsidR="00C83729" w:rsidRPr="0045512F">
              <w:rPr>
                <w:rFonts w:ascii="Amalia" w:hAnsi="Amalia"/>
                <w:b/>
                <w:bCs/>
                <w:sz w:val="20"/>
                <w:szCs w:val="20"/>
                <w:lang w:val="en-US" w:eastAsia="sk"/>
              </w:rPr>
              <w:t>3</w:t>
            </w:r>
          </w:p>
          <w:p w14:paraId="314650E4" w14:textId="77777777" w:rsidR="00903FA1" w:rsidRPr="0045512F" w:rsidRDefault="00903FA1" w:rsidP="005D58EB">
            <w:pPr>
              <w:spacing w:after="0" w:line="240" w:lineRule="auto"/>
              <w:jc w:val="right"/>
              <w:rPr>
                <w:rFonts w:ascii="Amalia" w:hAnsi="Amalia"/>
                <w:sz w:val="20"/>
                <w:szCs w:val="20"/>
                <w:lang w:val="en-US" w:eastAsia="sk"/>
              </w:rPr>
            </w:pPr>
            <w:r w:rsidRPr="0045512F">
              <w:rPr>
                <w:rFonts w:ascii="Amalia" w:hAnsi="Amalia"/>
                <w:sz w:val="20"/>
                <w:szCs w:val="20"/>
                <w:lang w:val="en-US" w:eastAsia="sk"/>
              </w:rPr>
              <w:t>Raiffeisen Bank</w:t>
            </w:r>
          </w:p>
          <w:p w14:paraId="719A14E4" w14:textId="77777777" w:rsidR="00903FA1" w:rsidRPr="0045512F" w:rsidRDefault="00903FA1" w:rsidP="005D58EB">
            <w:pPr>
              <w:spacing w:after="0" w:line="240" w:lineRule="auto"/>
              <w:jc w:val="right"/>
              <w:rPr>
                <w:rFonts w:ascii="Amalia" w:hAnsi="Amalia"/>
                <w:sz w:val="20"/>
                <w:szCs w:val="20"/>
                <w:lang w:val="en-US" w:eastAsia="sk"/>
              </w:rPr>
            </w:pPr>
            <w:r w:rsidRPr="0045512F">
              <w:rPr>
                <w:rFonts w:ascii="Amalia" w:hAnsi="Amalia"/>
                <w:sz w:val="20"/>
                <w:szCs w:val="20"/>
                <w:lang w:val="en-US" w:eastAsia="sk"/>
              </w:rPr>
              <w:t xml:space="preserve"> Joint Stock Company</w:t>
            </w:r>
          </w:p>
          <w:p w14:paraId="3F205568" w14:textId="77777777" w:rsidR="00903FA1" w:rsidRPr="0045512F" w:rsidRDefault="00903FA1" w:rsidP="005D58EB">
            <w:pPr>
              <w:spacing w:after="0" w:line="240" w:lineRule="auto"/>
              <w:jc w:val="right"/>
              <w:rPr>
                <w:rFonts w:ascii="Amalia" w:hAnsi="Amalia"/>
                <w:sz w:val="20"/>
                <w:szCs w:val="20"/>
                <w:lang w:val="en-US" w:eastAsia="sk"/>
              </w:rPr>
            </w:pPr>
          </w:p>
          <w:p w14:paraId="567943E2" w14:textId="77777777" w:rsidR="00903FA1" w:rsidRPr="0045512F" w:rsidRDefault="00903FA1" w:rsidP="005D58EB">
            <w:pPr>
              <w:spacing w:after="0" w:line="240" w:lineRule="auto"/>
              <w:jc w:val="right"/>
              <w:rPr>
                <w:rFonts w:ascii="Amalia" w:hAnsi="Amalia"/>
                <w:sz w:val="20"/>
                <w:szCs w:val="20"/>
                <w:lang w:val="en-US" w:eastAsia="sk"/>
              </w:rPr>
            </w:pPr>
            <w:r w:rsidRPr="0045512F">
              <w:rPr>
                <w:rFonts w:ascii="Amalia" w:hAnsi="Amalia"/>
                <w:sz w:val="20"/>
                <w:szCs w:val="20"/>
                <w:lang w:val="en-US" w:eastAsia="sk"/>
              </w:rPr>
              <w:t xml:space="preserve">4a, </w:t>
            </w:r>
            <w:proofErr w:type="spellStart"/>
            <w:r w:rsidRPr="0045512F">
              <w:rPr>
                <w:rFonts w:ascii="Amalia" w:hAnsi="Amalia"/>
                <w:sz w:val="20"/>
                <w:szCs w:val="20"/>
                <w:lang w:val="en-US" w:eastAsia="sk"/>
              </w:rPr>
              <w:t>Generala</w:t>
            </w:r>
            <w:proofErr w:type="spellEnd"/>
            <w:r w:rsidRPr="0045512F">
              <w:rPr>
                <w:rFonts w:ascii="Amalia" w:hAnsi="Amalia"/>
                <w:sz w:val="20"/>
                <w:szCs w:val="20"/>
                <w:lang w:val="en-US" w:eastAsia="sk"/>
              </w:rPr>
              <w:t xml:space="preserve"> </w:t>
            </w:r>
            <w:proofErr w:type="spellStart"/>
            <w:r w:rsidRPr="0045512F">
              <w:rPr>
                <w:rFonts w:ascii="Amalia" w:hAnsi="Amalia"/>
                <w:sz w:val="20"/>
                <w:szCs w:val="20"/>
                <w:lang w:val="en-US" w:eastAsia="sk"/>
              </w:rPr>
              <w:t>Almazova</w:t>
            </w:r>
            <w:proofErr w:type="spellEnd"/>
            <w:r w:rsidRPr="0045512F">
              <w:rPr>
                <w:rFonts w:ascii="Amalia" w:hAnsi="Amalia"/>
                <w:sz w:val="20"/>
                <w:szCs w:val="20"/>
                <w:lang w:val="en-US" w:eastAsia="sk"/>
              </w:rPr>
              <w:t xml:space="preserve"> Str., Kyiv, 01011</w:t>
            </w:r>
          </w:p>
          <w:p w14:paraId="6EFE1491" w14:textId="5278EB4D" w:rsidR="00903FA1" w:rsidRPr="0045512F" w:rsidRDefault="00903FA1" w:rsidP="00025D4C">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en-US" w:eastAsia="sk"/>
              </w:rPr>
              <w:t>EDRPOU code 14305909</w:t>
            </w:r>
          </w:p>
        </w:tc>
      </w:tr>
      <w:tr w:rsidR="00903FA1" w:rsidRPr="00D25DB6" w14:paraId="1E13E074" w14:textId="59ACC5D8" w:rsidTr="00903FA1">
        <w:tc>
          <w:tcPr>
            <w:tcW w:w="4957" w:type="dxa"/>
          </w:tcPr>
          <w:p w14:paraId="3CE0FB42" w14:textId="77777777" w:rsidR="00903FA1" w:rsidRPr="0045512F" w:rsidRDefault="00903FA1" w:rsidP="005D58EB">
            <w:pPr>
              <w:spacing w:before="100" w:beforeAutospacing="1" w:after="100" w:afterAutospacing="1" w:line="240" w:lineRule="auto"/>
              <w:jc w:val="center"/>
              <w:rPr>
                <w:rFonts w:ascii="Amalia" w:hAnsi="Amalia"/>
                <w:sz w:val="20"/>
                <w:szCs w:val="20"/>
                <w:lang w:val="uk-UA" w:eastAsia="sk"/>
              </w:rPr>
            </w:pPr>
            <w:r w:rsidRPr="0045512F">
              <w:rPr>
                <w:rFonts w:ascii="Amalia" w:hAnsi="Amalia"/>
                <w:sz w:val="20"/>
                <w:szCs w:val="20"/>
                <w:lang w:val="uk-UA" w:eastAsia="sk"/>
              </w:rPr>
              <w:t>ЗАСВІДЧЕННЯ ТА ГАРАНТІЇ БЕНЕФІЦІАРА</w:t>
            </w:r>
            <w:r w:rsidRPr="0045512F">
              <w:rPr>
                <w:rFonts w:ascii="Amalia" w:hAnsi="Amalia"/>
                <w:sz w:val="20"/>
                <w:szCs w:val="20"/>
                <w:lang w:val="uk-UA" w:eastAsia="sk"/>
              </w:rPr>
              <w:br/>
            </w:r>
          </w:p>
        </w:tc>
        <w:tc>
          <w:tcPr>
            <w:tcW w:w="4394" w:type="dxa"/>
          </w:tcPr>
          <w:p w14:paraId="4214AD3B" w14:textId="03E7C43D" w:rsidR="00903FA1" w:rsidRPr="0045512F" w:rsidRDefault="00903FA1" w:rsidP="005D58EB">
            <w:pPr>
              <w:spacing w:before="100" w:beforeAutospacing="1" w:after="100" w:afterAutospacing="1" w:line="240" w:lineRule="auto"/>
              <w:jc w:val="center"/>
              <w:rPr>
                <w:rFonts w:ascii="Amalia" w:hAnsi="Amalia"/>
                <w:sz w:val="20"/>
                <w:szCs w:val="20"/>
                <w:lang w:val="uk-UA" w:eastAsia="sk"/>
              </w:rPr>
            </w:pPr>
            <w:r w:rsidRPr="0045512F">
              <w:rPr>
                <w:rFonts w:ascii="Amalia" w:hAnsi="Amalia"/>
                <w:sz w:val="20"/>
                <w:szCs w:val="20"/>
                <w:lang w:val="en-US" w:eastAsia="sk"/>
              </w:rPr>
              <w:t>REPRESENTATIONS AND WARRANTIES OF THE BENEFICIARY</w:t>
            </w:r>
          </w:p>
        </w:tc>
      </w:tr>
      <w:tr w:rsidR="00903FA1" w:rsidRPr="00D25DB6" w14:paraId="5ADC8A03" w14:textId="256E8506" w:rsidTr="00903FA1">
        <w:tc>
          <w:tcPr>
            <w:tcW w:w="4957" w:type="dxa"/>
          </w:tcPr>
          <w:p w14:paraId="7B9694EF" w14:textId="77777777"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____________________________________________________________________________________________, (повне найменування компанії), код ЄДРПОУ _____________</w:t>
            </w:r>
          </w:p>
        </w:tc>
        <w:tc>
          <w:tcPr>
            <w:tcW w:w="4394" w:type="dxa"/>
          </w:tcPr>
          <w:p w14:paraId="627E593F" w14:textId="6D6014C6"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____________________________________________________________________________________________, (full name of the company), EDRPOU code _____________</w:t>
            </w:r>
          </w:p>
        </w:tc>
      </w:tr>
      <w:tr w:rsidR="00903FA1" w:rsidRPr="00D25DB6" w14:paraId="07D5EC72" w14:textId="2D7BA168" w:rsidTr="00903FA1">
        <w:tc>
          <w:tcPr>
            <w:tcW w:w="4957" w:type="dxa"/>
          </w:tcPr>
          <w:p w14:paraId="59A77239" w14:textId="77777777"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в особі ____________________________________________________________________________________, (посада та П.І.Б. уповноваженої особи)</w:t>
            </w:r>
          </w:p>
        </w:tc>
        <w:tc>
          <w:tcPr>
            <w:tcW w:w="4394" w:type="dxa"/>
          </w:tcPr>
          <w:p w14:paraId="497EE231" w14:textId="1A09EE1D"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represented by ____________________________________________________________________, (position and full name of the authorized person)</w:t>
            </w:r>
          </w:p>
        </w:tc>
      </w:tr>
      <w:tr w:rsidR="00903FA1" w:rsidRPr="00D25DB6" w14:paraId="0C641F2C" w14:textId="47D5E1F3" w:rsidTr="00903FA1">
        <w:tc>
          <w:tcPr>
            <w:tcW w:w="4957" w:type="dxa"/>
          </w:tcPr>
          <w:p w14:paraId="34DC8EEE" w14:textId="091D8A62"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xml:space="preserve">який (яка) діє на підставі ____________________________________ (надалі – </w:t>
            </w:r>
            <w:proofErr w:type="spellStart"/>
            <w:r w:rsidR="00C65289" w:rsidRPr="0045512F">
              <w:rPr>
                <w:rFonts w:ascii="Amalia" w:hAnsi="Amalia"/>
                <w:sz w:val="20"/>
                <w:szCs w:val="20"/>
                <w:lang w:val="uk-UA" w:eastAsia="sk"/>
              </w:rPr>
              <w:t>Бенефіціар</w:t>
            </w:r>
            <w:proofErr w:type="spellEnd"/>
            <w:r w:rsidR="00C65289" w:rsidRPr="0045512F">
              <w:rPr>
                <w:rFonts w:ascii="Amalia" w:hAnsi="Amalia"/>
                <w:sz w:val="20"/>
                <w:szCs w:val="20"/>
                <w:lang w:val="uk-UA" w:eastAsia="sk"/>
              </w:rPr>
              <w:t xml:space="preserve"> </w:t>
            </w:r>
            <w:r w:rsidRPr="0045512F">
              <w:rPr>
                <w:rFonts w:ascii="Amalia" w:hAnsi="Amalia"/>
                <w:sz w:val="20"/>
                <w:szCs w:val="20"/>
                <w:lang w:val="uk-UA" w:eastAsia="sk"/>
              </w:rPr>
              <w:t>), враховуючи вимоги Закону України «Про захист персональних даних», надає Акціонерному товариству «Райффайзен Банк» (надалі – Банк) такі засвідчення, гарантії та зобов’язання (надалі - Засвідчення):</w:t>
            </w:r>
          </w:p>
        </w:tc>
        <w:tc>
          <w:tcPr>
            <w:tcW w:w="4394" w:type="dxa"/>
          </w:tcPr>
          <w:p w14:paraId="729EE8B3" w14:textId="4D5299AF"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acting on the basis </w:t>
            </w:r>
            <w:proofErr w:type="gramStart"/>
            <w:r w:rsidRPr="0045512F">
              <w:rPr>
                <w:rFonts w:ascii="Amalia" w:hAnsi="Amalia"/>
                <w:sz w:val="20"/>
                <w:szCs w:val="20"/>
                <w:lang w:val="en-US" w:eastAsia="sk"/>
              </w:rPr>
              <w:t>of</w:t>
            </w:r>
            <w:r w:rsidRPr="0045512F">
              <w:rPr>
                <w:rFonts w:ascii="Amalia" w:hAnsi="Amalia"/>
                <w:i/>
                <w:sz w:val="20"/>
                <w:szCs w:val="20"/>
                <w:lang w:val="en-US" w:eastAsia="sk"/>
              </w:rPr>
              <w:t xml:space="preserve">  _</w:t>
            </w:r>
            <w:proofErr w:type="gramEnd"/>
            <w:r w:rsidRPr="0045512F">
              <w:rPr>
                <w:rFonts w:ascii="Amalia" w:hAnsi="Amalia"/>
                <w:i/>
                <w:sz w:val="20"/>
                <w:szCs w:val="20"/>
                <w:lang w:val="en-US" w:eastAsia="sk"/>
              </w:rPr>
              <w:t xml:space="preserve">___________________________________ </w:t>
            </w:r>
            <w:r w:rsidR="003E7499" w:rsidRPr="0045512F">
              <w:rPr>
                <w:rFonts w:ascii="Amalia" w:hAnsi="Amalia"/>
                <w:iCs/>
                <w:sz w:val="20"/>
                <w:szCs w:val="20"/>
                <w:lang w:val="en-US" w:eastAsia="sk"/>
              </w:rPr>
              <w:t>(</w:t>
            </w:r>
            <w:r w:rsidRPr="0045512F">
              <w:rPr>
                <w:rFonts w:ascii="Amalia" w:hAnsi="Amalia"/>
                <w:iCs/>
                <w:sz w:val="20"/>
                <w:szCs w:val="20"/>
                <w:lang w:val="en-US" w:eastAsia="sk"/>
              </w:rPr>
              <w:t xml:space="preserve">hereinafter – </w:t>
            </w:r>
            <w:r w:rsidR="00485B5F" w:rsidRPr="0045512F">
              <w:rPr>
                <w:rFonts w:ascii="Amalia" w:hAnsi="Amalia"/>
                <w:iCs/>
                <w:sz w:val="20"/>
                <w:szCs w:val="20"/>
                <w:lang w:val="en-US" w:eastAsia="sk"/>
              </w:rPr>
              <w:t>Beneficiary</w:t>
            </w:r>
            <w:r w:rsidRPr="0045512F">
              <w:rPr>
                <w:rFonts w:ascii="Amalia" w:hAnsi="Amalia"/>
                <w:iCs/>
                <w:sz w:val="20"/>
                <w:szCs w:val="20"/>
                <w:lang w:val="en-US" w:eastAsia="sk"/>
              </w:rPr>
              <w:t>), taking into account the requirements of the applicable Law of Ukraine On personal data protection, represents and warrants to Raiffeisen Bank Joint Stock Company (hereinafter – Bank) as follows  (hereinafter – Representations):</w:t>
            </w:r>
          </w:p>
        </w:tc>
      </w:tr>
      <w:tr w:rsidR="00903FA1" w:rsidRPr="00D25DB6" w14:paraId="182BEF3A" w14:textId="7B8691A2" w:rsidTr="00903FA1">
        <w:tc>
          <w:tcPr>
            <w:tcW w:w="4957" w:type="dxa"/>
          </w:tcPr>
          <w:p w14:paraId="780CA53C" w14:textId="74DE9E5F"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xml:space="preserve">1. </w:t>
            </w:r>
            <w:proofErr w:type="spellStart"/>
            <w:r w:rsidR="00C65289" w:rsidRPr="0045512F">
              <w:rPr>
                <w:rFonts w:ascii="Amalia" w:hAnsi="Amalia"/>
                <w:sz w:val="20"/>
                <w:szCs w:val="20"/>
                <w:lang w:val="uk-UA" w:eastAsia="sk"/>
              </w:rPr>
              <w:t>Бенефіціар</w:t>
            </w:r>
            <w:proofErr w:type="spellEnd"/>
            <w:r w:rsidR="00C65289" w:rsidRPr="0045512F">
              <w:rPr>
                <w:rFonts w:ascii="Amalia" w:hAnsi="Amalia"/>
                <w:sz w:val="20"/>
                <w:szCs w:val="20"/>
                <w:lang w:val="uk-UA" w:eastAsia="sk"/>
              </w:rPr>
              <w:t xml:space="preserve"> </w:t>
            </w:r>
            <w:r w:rsidRPr="0045512F">
              <w:rPr>
                <w:rFonts w:ascii="Amalia" w:hAnsi="Amalia"/>
                <w:sz w:val="20"/>
                <w:szCs w:val="20"/>
                <w:lang w:val="uk-UA" w:eastAsia="sk"/>
              </w:rPr>
              <w:t xml:space="preserve"> засвідчує та гарантує, що</w:t>
            </w:r>
          </w:p>
        </w:tc>
        <w:tc>
          <w:tcPr>
            <w:tcW w:w="4394" w:type="dxa"/>
          </w:tcPr>
          <w:p w14:paraId="4A899124" w14:textId="1B6E8D83"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1. The </w:t>
            </w:r>
            <w:r w:rsidR="00485B5F" w:rsidRPr="0045512F">
              <w:rPr>
                <w:rFonts w:ascii="Amalia" w:hAnsi="Amalia"/>
                <w:iCs/>
                <w:sz w:val="20"/>
                <w:szCs w:val="20"/>
                <w:lang w:val="en-US" w:eastAsia="sk"/>
              </w:rPr>
              <w:t>Beneficiary</w:t>
            </w:r>
            <w:r w:rsidRPr="0045512F">
              <w:rPr>
                <w:rFonts w:ascii="Amalia" w:hAnsi="Amalia"/>
                <w:sz w:val="20"/>
                <w:szCs w:val="20"/>
                <w:lang w:val="en-US" w:eastAsia="sk"/>
              </w:rPr>
              <w:t xml:space="preserve"> represents and warrants:</w:t>
            </w:r>
          </w:p>
        </w:tc>
      </w:tr>
      <w:tr w:rsidR="00903FA1" w:rsidRPr="00D25DB6" w14:paraId="5B9F3149" w14:textId="03A21CCE" w:rsidTr="00903FA1">
        <w:tc>
          <w:tcPr>
            <w:tcW w:w="4957" w:type="dxa"/>
          </w:tcPr>
          <w:p w14:paraId="6885446E" w14:textId="7B82D888" w:rsidR="00903FA1" w:rsidRPr="0045512F" w:rsidRDefault="00903FA1" w:rsidP="00123AE5">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xml:space="preserve">будь-які персональні дані будь-яких фізичних осіб (у тому числі керівників, членів органів управління, працівників, учасників, акціонерів, власників істотної участі та контролерів Компанії, її </w:t>
            </w:r>
            <w:proofErr w:type="spellStart"/>
            <w:r w:rsidRPr="0045512F">
              <w:rPr>
                <w:rFonts w:ascii="Amalia" w:hAnsi="Amalia"/>
                <w:sz w:val="20"/>
                <w:szCs w:val="20"/>
                <w:lang w:val="uk-UA" w:eastAsia="sk"/>
              </w:rPr>
              <w:t>Бенефіціарів</w:t>
            </w:r>
            <w:proofErr w:type="spellEnd"/>
            <w:r w:rsidRPr="0045512F">
              <w:rPr>
                <w:rFonts w:ascii="Amalia" w:hAnsi="Amalia"/>
                <w:sz w:val="20"/>
                <w:szCs w:val="20"/>
                <w:lang w:val="uk-UA" w:eastAsia="sk"/>
              </w:rPr>
              <w:t xml:space="preserve">), які були або будуть передані Банку у зв’язку </w:t>
            </w:r>
            <w:r w:rsidR="00FE7651" w:rsidRPr="0045512F">
              <w:rPr>
                <w:rFonts w:ascii="Amalia" w:hAnsi="Amalia"/>
                <w:sz w:val="20"/>
                <w:szCs w:val="20"/>
                <w:lang w:val="uk-UA" w:eastAsia="sk"/>
              </w:rPr>
              <w:t>із зверненням про отримання благодійної допомоги</w:t>
            </w:r>
            <w:r w:rsidR="00B153D5" w:rsidRPr="0045512F">
              <w:rPr>
                <w:rFonts w:ascii="Amalia" w:hAnsi="Amalia"/>
                <w:sz w:val="20"/>
                <w:szCs w:val="20"/>
                <w:lang w:val="uk-UA" w:eastAsia="sk"/>
              </w:rPr>
              <w:t xml:space="preserve"> за </w:t>
            </w:r>
            <w:r w:rsidR="00B153D5" w:rsidRPr="0045512F">
              <w:rPr>
                <w:rFonts w:ascii="Amalia" w:hAnsi="Amalia"/>
                <w:sz w:val="20"/>
                <w:szCs w:val="20"/>
                <w:lang w:val="uk-UA"/>
              </w:rPr>
              <w:t>Програмою надання  благодійної допомоги АТ «Райффайзен Банк» «</w:t>
            </w:r>
            <w:r w:rsidR="00502221" w:rsidRPr="00502221">
              <w:rPr>
                <w:rFonts w:ascii="Amalia" w:hAnsi="Amalia"/>
                <w:sz w:val="20"/>
                <w:szCs w:val="20"/>
                <w:lang w:val="uk-UA" w:eastAsia="sk"/>
              </w:rPr>
              <w:t>Дитячий прихисток</w:t>
            </w:r>
            <w:r w:rsidR="00B153D5" w:rsidRPr="0045512F">
              <w:rPr>
                <w:rFonts w:ascii="Amalia" w:hAnsi="Amalia"/>
                <w:sz w:val="20"/>
                <w:szCs w:val="20"/>
                <w:lang w:val="uk-UA"/>
              </w:rPr>
              <w:t xml:space="preserve">» (далі – Програма) </w:t>
            </w:r>
            <w:r w:rsidRPr="0045512F">
              <w:rPr>
                <w:rFonts w:ascii="Amalia" w:hAnsi="Amalia"/>
                <w:sz w:val="20"/>
                <w:szCs w:val="20"/>
                <w:lang w:val="uk-UA" w:eastAsia="sk"/>
              </w:rPr>
              <w:t xml:space="preserve">або на виконання будь-яких договорів, що були або будуть укладені з </w:t>
            </w:r>
            <w:r w:rsidR="00B153D5" w:rsidRPr="0045512F">
              <w:rPr>
                <w:rFonts w:ascii="Amalia" w:hAnsi="Amalia"/>
                <w:sz w:val="20"/>
                <w:szCs w:val="20"/>
                <w:lang w:val="uk-UA" w:eastAsia="sk"/>
              </w:rPr>
              <w:t xml:space="preserve">метою отримання благодійної допомоги за </w:t>
            </w:r>
            <w:r w:rsidR="00B153D5" w:rsidRPr="0045512F">
              <w:rPr>
                <w:rFonts w:ascii="Amalia" w:hAnsi="Amalia"/>
                <w:sz w:val="20"/>
                <w:szCs w:val="20"/>
                <w:lang w:val="uk-UA"/>
              </w:rPr>
              <w:t>Програмою</w:t>
            </w:r>
            <w:r w:rsidRPr="0045512F">
              <w:rPr>
                <w:rFonts w:ascii="Amalia" w:hAnsi="Amalia"/>
                <w:sz w:val="20"/>
                <w:szCs w:val="20"/>
                <w:lang w:val="uk-UA" w:eastAsia="sk"/>
              </w:rPr>
              <w:t xml:space="preserve">, були отримані та знаходяться у користуванні </w:t>
            </w:r>
            <w:proofErr w:type="spellStart"/>
            <w:r w:rsidR="00985E58" w:rsidRPr="0045512F">
              <w:rPr>
                <w:rFonts w:ascii="Amalia" w:hAnsi="Amalia"/>
                <w:sz w:val="20"/>
                <w:szCs w:val="20"/>
                <w:lang w:val="uk-UA" w:eastAsia="sk"/>
              </w:rPr>
              <w:t>Бенефіціара</w:t>
            </w:r>
            <w:proofErr w:type="spellEnd"/>
            <w:r w:rsidR="00985E58" w:rsidRPr="0045512F">
              <w:rPr>
                <w:rFonts w:ascii="Amalia" w:hAnsi="Amalia"/>
                <w:sz w:val="20"/>
                <w:szCs w:val="20"/>
                <w:lang w:val="uk-UA" w:eastAsia="sk"/>
              </w:rPr>
              <w:t xml:space="preserve"> </w:t>
            </w:r>
            <w:r w:rsidRPr="0045512F">
              <w:rPr>
                <w:rFonts w:ascii="Amalia" w:hAnsi="Amalia"/>
                <w:sz w:val="20"/>
                <w:szCs w:val="20"/>
                <w:lang w:val="uk-UA" w:eastAsia="sk"/>
              </w:rPr>
              <w:t xml:space="preserve"> </w:t>
            </w:r>
            <w:proofErr w:type="spellStart"/>
            <w:r w:rsidRPr="0045512F">
              <w:rPr>
                <w:rFonts w:ascii="Amalia" w:hAnsi="Amalia"/>
                <w:sz w:val="20"/>
                <w:szCs w:val="20"/>
                <w:lang w:val="uk-UA" w:eastAsia="sk"/>
              </w:rPr>
              <w:t>правомірно</w:t>
            </w:r>
            <w:proofErr w:type="spellEnd"/>
            <w:r w:rsidRPr="0045512F">
              <w:rPr>
                <w:rFonts w:ascii="Amalia" w:hAnsi="Amalia"/>
                <w:sz w:val="20"/>
                <w:szCs w:val="20"/>
                <w:lang w:val="uk-UA" w:eastAsia="sk"/>
              </w:rPr>
              <w:t xml:space="preserve"> відповідно до вимог чинного законодавства України:</w:t>
            </w:r>
          </w:p>
        </w:tc>
        <w:tc>
          <w:tcPr>
            <w:tcW w:w="4394" w:type="dxa"/>
          </w:tcPr>
          <w:p w14:paraId="6DA0EAAF" w14:textId="1F380303" w:rsidR="00903FA1" w:rsidRPr="0045512F" w:rsidRDefault="00903FA1" w:rsidP="0044535A">
            <w:pPr>
              <w:spacing w:after="0" w:line="240" w:lineRule="auto"/>
              <w:jc w:val="both"/>
              <w:rPr>
                <w:rFonts w:ascii="Amalia" w:hAnsi="Amalia"/>
                <w:sz w:val="20"/>
                <w:szCs w:val="20"/>
                <w:lang w:val="uk-UA" w:eastAsia="sk"/>
              </w:rPr>
            </w:pPr>
            <w:r w:rsidRPr="0045512F">
              <w:rPr>
                <w:rFonts w:ascii="Amalia" w:hAnsi="Amalia"/>
                <w:sz w:val="20"/>
                <w:szCs w:val="20"/>
                <w:lang w:val="en-US" w:eastAsia="sk"/>
              </w:rPr>
              <w:t xml:space="preserve">- that any personal data of any private individuals (including executives, members of management bodies, employees, participants, material shareholders and regulators of the Company, its Beneficiaries) that was or will be provided to the Bank </w:t>
            </w:r>
            <w:r w:rsidR="00485B5F" w:rsidRPr="0045512F">
              <w:rPr>
                <w:rFonts w:ascii="Amalia" w:hAnsi="Amalia"/>
                <w:sz w:val="20"/>
                <w:szCs w:val="20"/>
                <w:lang w:val="en-US" w:eastAsia="sk"/>
              </w:rPr>
              <w:t xml:space="preserve">in connection with an application for charity aid under the </w:t>
            </w:r>
            <w:r w:rsidR="00485B5F" w:rsidRPr="0045512F">
              <w:rPr>
                <w:rFonts w:ascii="Amalia" w:hAnsi="Amalia"/>
                <w:sz w:val="20"/>
                <w:szCs w:val="20"/>
                <w:lang w:val="en-US"/>
              </w:rPr>
              <w:t>Charity Program of Raiffeisen Bank JSC “</w:t>
            </w:r>
            <w:r w:rsidR="000127C2" w:rsidRPr="0045512F">
              <w:rPr>
                <w:rFonts w:ascii="Amalia" w:hAnsi="Amalia"/>
                <w:sz w:val="20"/>
                <w:szCs w:val="20"/>
                <w:lang w:val="en-US"/>
              </w:rPr>
              <w:t>Kids</w:t>
            </w:r>
            <w:r w:rsidR="000127C2">
              <w:rPr>
                <w:rFonts w:ascii="Amalia" w:hAnsi="Amalia"/>
                <w:sz w:val="20"/>
                <w:szCs w:val="20"/>
                <w:lang w:val="en-US"/>
              </w:rPr>
              <w:t xml:space="preserve"> Safe Haven</w:t>
            </w:r>
            <w:r w:rsidR="00485B5F" w:rsidRPr="0045512F">
              <w:rPr>
                <w:rFonts w:ascii="Amalia" w:hAnsi="Amalia"/>
                <w:sz w:val="20"/>
                <w:szCs w:val="20"/>
                <w:lang w:val="en-US"/>
              </w:rPr>
              <w:t>”</w:t>
            </w:r>
            <w:r w:rsidR="00485B5F" w:rsidRPr="0045512F">
              <w:rPr>
                <w:rFonts w:ascii="Amalia" w:hAnsi="Amalia"/>
                <w:sz w:val="20"/>
                <w:szCs w:val="20"/>
                <w:lang w:val="en-US" w:eastAsia="sk"/>
              </w:rPr>
              <w:t xml:space="preserve"> (hereinafter – Program)</w:t>
            </w:r>
            <w:r w:rsidRPr="0045512F">
              <w:rPr>
                <w:rFonts w:ascii="Amalia" w:hAnsi="Amalia"/>
                <w:sz w:val="20"/>
                <w:szCs w:val="20"/>
                <w:lang w:val="en-US" w:eastAsia="sk"/>
              </w:rPr>
              <w:t xml:space="preserve"> or for the purpose of fulfillment of any agreement concluded</w:t>
            </w:r>
            <w:r w:rsidR="00485B5F" w:rsidRPr="0045512F">
              <w:rPr>
                <w:rFonts w:ascii="Amalia" w:hAnsi="Amalia"/>
                <w:sz w:val="20"/>
                <w:szCs w:val="20"/>
                <w:lang w:val="en-US" w:eastAsia="sk"/>
              </w:rPr>
              <w:t xml:space="preserve"> with a view of receiving charity aid under the Program</w:t>
            </w:r>
            <w:r w:rsidRPr="0045512F">
              <w:rPr>
                <w:rFonts w:ascii="Amalia" w:hAnsi="Amalia"/>
                <w:sz w:val="20"/>
                <w:szCs w:val="20"/>
                <w:lang w:val="en-US" w:eastAsia="sk"/>
              </w:rPr>
              <w:t xml:space="preserve">, was received and is used by the </w:t>
            </w:r>
            <w:r w:rsidR="00A85102" w:rsidRPr="0045512F">
              <w:rPr>
                <w:rFonts w:ascii="Amalia" w:hAnsi="Amalia"/>
                <w:sz w:val="20"/>
                <w:szCs w:val="20"/>
                <w:lang w:val="en-US" w:eastAsia="sk"/>
              </w:rPr>
              <w:t xml:space="preserve">Beneficiary </w:t>
            </w:r>
            <w:r w:rsidRPr="0045512F">
              <w:rPr>
                <w:rFonts w:ascii="Amalia" w:hAnsi="Amalia"/>
                <w:sz w:val="20"/>
                <w:szCs w:val="20"/>
                <w:lang w:val="en-US" w:eastAsia="sk"/>
              </w:rPr>
              <w:t>in compliance with the requirements of the effective law of Ukraine:</w:t>
            </w:r>
          </w:p>
        </w:tc>
      </w:tr>
      <w:tr w:rsidR="00903FA1" w:rsidRPr="00D25DB6" w14:paraId="03D69437" w14:textId="5D3F63BC" w:rsidTr="00903FA1">
        <w:tc>
          <w:tcPr>
            <w:tcW w:w="4957" w:type="dxa"/>
          </w:tcPr>
          <w:p w14:paraId="0532AAFE" w14:textId="2AD67B44"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в</w:t>
            </w:r>
            <w:r w:rsidR="00985E58" w:rsidRPr="0045512F">
              <w:rPr>
                <w:rFonts w:ascii="Amalia" w:hAnsi="Amalia"/>
                <w:sz w:val="20"/>
                <w:szCs w:val="20"/>
                <w:lang w:val="uk-UA" w:eastAsia="sk"/>
              </w:rPr>
              <w:t xml:space="preserve">ін </w:t>
            </w:r>
            <w:r w:rsidRPr="0045512F">
              <w:rPr>
                <w:rFonts w:ascii="Amalia" w:hAnsi="Amalia"/>
                <w:sz w:val="20"/>
                <w:szCs w:val="20"/>
                <w:lang w:val="uk-UA" w:eastAsia="sk"/>
              </w:rPr>
              <w:t xml:space="preserve"> має всі необхідні правові підстави для передачі вказаних у цьому пункті Засвідчення персональних даних Банку для їх подальшої обробки Банком </w:t>
            </w:r>
            <w:r w:rsidR="0013618C" w:rsidRPr="0045512F">
              <w:rPr>
                <w:rFonts w:ascii="Amalia" w:hAnsi="Amalia"/>
                <w:sz w:val="20"/>
                <w:szCs w:val="20"/>
                <w:lang w:val="uk-UA" w:eastAsia="sk"/>
              </w:rPr>
              <w:t xml:space="preserve">згідно умов </w:t>
            </w:r>
            <w:r w:rsidR="0013618C" w:rsidRPr="0045512F">
              <w:rPr>
                <w:rFonts w:ascii="Amalia" w:hAnsi="Amalia"/>
                <w:sz w:val="20"/>
                <w:szCs w:val="20"/>
                <w:lang w:val="uk-UA"/>
              </w:rPr>
              <w:t xml:space="preserve">Програми </w:t>
            </w:r>
            <w:r w:rsidRPr="0045512F">
              <w:rPr>
                <w:rFonts w:ascii="Amalia" w:hAnsi="Amalia"/>
                <w:sz w:val="20"/>
                <w:szCs w:val="20"/>
                <w:lang w:val="uk-UA" w:eastAsia="sk"/>
              </w:rPr>
              <w:t xml:space="preserve">з метою: здійснення заходів, що передують укладенню договорів </w:t>
            </w:r>
            <w:r w:rsidR="00AE4FE0" w:rsidRPr="0045512F">
              <w:rPr>
                <w:rFonts w:ascii="Amalia" w:hAnsi="Amalia"/>
                <w:sz w:val="20"/>
                <w:szCs w:val="20"/>
                <w:lang w:val="uk-UA" w:eastAsia="sk"/>
              </w:rPr>
              <w:t xml:space="preserve">про надання благодійної допомоги з </w:t>
            </w:r>
            <w:proofErr w:type="spellStart"/>
            <w:r w:rsidR="00AE4FE0" w:rsidRPr="0045512F">
              <w:rPr>
                <w:rFonts w:ascii="Amalia" w:hAnsi="Amalia"/>
                <w:sz w:val="20"/>
                <w:szCs w:val="20"/>
                <w:lang w:val="uk-UA" w:eastAsia="sk"/>
              </w:rPr>
              <w:t>Бенефіціаром</w:t>
            </w:r>
            <w:proofErr w:type="spellEnd"/>
            <w:r w:rsidR="00AE4FE0" w:rsidRPr="0045512F">
              <w:rPr>
                <w:rFonts w:ascii="Amalia" w:hAnsi="Amalia"/>
                <w:sz w:val="20"/>
                <w:szCs w:val="20"/>
                <w:lang w:val="uk-UA" w:eastAsia="sk"/>
              </w:rPr>
              <w:t xml:space="preserve"> </w:t>
            </w:r>
            <w:r w:rsidRPr="0045512F">
              <w:rPr>
                <w:rFonts w:ascii="Amalia" w:hAnsi="Amalia"/>
                <w:sz w:val="20"/>
                <w:szCs w:val="20"/>
                <w:lang w:val="uk-UA" w:eastAsia="sk"/>
              </w:rPr>
              <w:t xml:space="preserve"> (у тому числі перевірки Банком цих персональних даних та іншої інформації про </w:t>
            </w:r>
            <w:proofErr w:type="spellStart"/>
            <w:r w:rsidR="00AE4FE0" w:rsidRPr="0045512F">
              <w:rPr>
                <w:rFonts w:ascii="Amalia" w:hAnsi="Amalia"/>
                <w:sz w:val="20"/>
                <w:szCs w:val="20"/>
                <w:lang w:val="uk-UA" w:eastAsia="sk"/>
              </w:rPr>
              <w:t>Бенефіціара</w:t>
            </w:r>
            <w:proofErr w:type="spellEnd"/>
            <w:r w:rsidR="00AE4FE0" w:rsidRPr="0045512F">
              <w:rPr>
                <w:rFonts w:ascii="Amalia" w:hAnsi="Amalia"/>
                <w:sz w:val="20"/>
                <w:szCs w:val="20"/>
                <w:lang w:val="uk-UA" w:eastAsia="sk"/>
              </w:rPr>
              <w:t xml:space="preserve"> </w:t>
            </w:r>
            <w:r w:rsidRPr="0045512F">
              <w:rPr>
                <w:rFonts w:ascii="Amalia" w:hAnsi="Amalia"/>
                <w:sz w:val="20"/>
                <w:szCs w:val="20"/>
                <w:lang w:val="uk-UA" w:eastAsia="sk"/>
              </w:rPr>
              <w:t xml:space="preserve">; укладання і виконання договорів </w:t>
            </w:r>
            <w:r w:rsidR="00A835D0" w:rsidRPr="0045512F">
              <w:rPr>
                <w:rFonts w:ascii="Amalia" w:hAnsi="Amalia"/>
                <w:sz w:val="20"/>
                <w:szCs w:val="20"/>
                <w:lang w:val="uk-UA" w:eastAsia="sk"/>
              </w:rPr>
              <w:t xml:space="preserve">про надання благодійної допомоги </w:t>
            </w:r>
            <w:r w:rsidRPr="0045512F">
              <w:rPr>
                <w:rFonts w:ascii="Amalia" w:hAnsi="Amalia"/>
                <w:sz w:val="20"/>
                <w:szCs w:val="20"/>
                <w:lang w:val="uk-UA" w:eastAsia="sk"/>
              </w:rPr>
              <w:t xml:space="preserve">та вчинення інших правочинів, у </w:t>
            </w:r>
            <w:proofErr w:type="spellStart"/>
            <w:r w:rsidRPr="0045512F">
              <w:rPr>
                <w:rFonts w:ascii="Amalia" w:hAnsi="Amalia"/>
                <w:sz w:val="20"/>
                <w:szCs w:val="20"/>
                <w:lang w:val="uk-UA" w:eastAsia="sk"/>
              </w:rPr>
              <w:t>т.ч</w:t>
            </w:r>
            <w:proofErr w:type="spellEnd"/>
            <w:r w:rsidRPr="0045512F">
              <w:rPr>
                <w:rFonts w:ascii="Amalia" w:hAnsi="Amalia"/>
                <w:sz w:val="20"/>
                <w:szCs w:val="20"/>
                <w:lang w:val="uk-UA" w:eastAsia="sk"/>
              </w:rPr>
              <w:t xml:space="preserve">. для використання і поширення цих персональних даних, їх зміни, передачі чи надання доступу до них третім особам у випадках, </w:t>
            </w:r>
            <w:r w:rsidRPr="0045512F">
              <w:rPr>
                <w:rFonts w:ascii="Amalia" w:hAnsi="Amalia"/>
                <w:sz w:val="20"/>
                <w:szCs w:val="20"/>
                <w:lang w:val="uk-UA" w:eastAsia="sk"/>
              </w:rPr>
              <w:lastRenderedPageBreak/>
              <w:t>передбачених чинним законодавством України, та/або договорами, що укладені або будуть укладені</w:t>
            </w:r>
            <w:r w:rsidR="00674466" w:rsidRPr="0045512F">
              <w:rPr>
                <w:rFonts w:ascii="Amalia" w:hAnsi="Amalia"/>
                <w:sz w:val="20"/>
                <w:szCs w:val="20"/>
                <w:lang w:val="uk-UA" w:eastAsia="sk"/>
              </w:rPr>
              <w:t xml:space="preserve"> з </w:t>
            </w:r>
            <w:proofErr w:type="spellStart"/>
            <w:r w:rsidR="00674466" w:rsidRPr="0045512F">
              <w:rPr>
                <w:rFonts w:ascii="Amalia" w:hAnsi="Amalia"/>
                <w:sz w:val="20"/>
                <w:szCs w:val="20"/>
                <w:lang w:val="uk-UA" w:eastAsia="sk"/>
              </w:rPr>
              <w:t>Бенефіціаром</w:t>
            </w:r>
            <w:proofErr w:type="spellEnd"/>
            <w:r w:rsidR="00674466" w:rsidRPr="0045512F">
              <w:rPr>
                <w:rFonts w:ascii="Amalia" w:hAnsi="Amalia"/>
                <w:sz w:val="20"/>
                <w:szCs w:val="20"/>
                <w:lang w:val="uk-UA" w:eastAsia="sk"/>
              </w:rPr>
              <w:t xml:space="preserve"> </w:t>
            </w:r>
            <w:r w:rsidRPr="0045512F">
              <w:rPr>
                <w:rFonts w:ascii="Amalia" w:hAnsi="Amalia"/>
                <w:sz w:val="20"/>
                <w:szCs w:val="20"/>
                <w:lang w:val="uk-UA" w:eastAsia="sk"/>
              </w:rPr>
              <w:t>, а також для передачі Банком персональних даних для обробки третім особам</w:t>
            </w:r>
            <w:r w:rsidR="008D3DD1" w:rsidRPr="0045512F">
              <w:rPr>
                <w:rFonts w:ascii="Amalia" w:hAnsi="Amalia"/>
                <w:sz w:val="20"/>
                <w:szCs w:val="20"/>
                <w:lang w:val="uk-UA" w:eastAsia="sk"/>
              </w:rPr>
              <w:t>-благодійникам, що приєднались до Програми</w:t>
            </w:r>
            <w:r w:rsidR="003740F4" w:rsidRPr="0045512F">
              <w:rPr>
                <w:rFonts w:ascii="Amalia" w:hAnsi="Amalia"/>
                <w:sz w:val="20"/>
                <w:szCs w:val="20"/>
                <w:lang w:val="uk-UA" w:eastAsia="sk"/>
              </w:rPr>
              <w:t>,</w:t>
            </w:r>
            <w:r w:rsidRPr="0045512F">
              <w:rPr>
                <w:rFonts w:ascii="Amalia" w:hAnsi="Amalia"/>
                <w:sz w:val="20"/>
                <w:szCs w:val="20"/>
                <w:lang w:val="uk-UA" w:eastAsia="sk"/>
              </w:rPr>
              <w:t xml:space="preserve"> та здійснення відносно них будь-яких інших дій, якщо це пов’язано із виконанням укладених</w:t>
            </w:r>
            <w:r w:rsidR="003740F4" w:rsidRPr="0045512F">
              <w:rPr>
                <w:rFonts w:ascii="Amalia" w:hAnsi="Amalia"/>
                <w:sz w:val="20"/>
                <w:szCs w:val="20"/>
                <w:lang w:val="uk-UA" w:eastAsia="sk"/>
              </w:rPr>
              <w:t xml:space="preserve"> </w:t>
            </w:r>
            <w:proofErr w:type="spellStart"/>
            <w:r w:rsidR="003740F4" w:rsidRPr="0045512F">
              <w:rPr>
                <w:rFonts w:ascii="Amalia" w:hAnsi="Amalia"/>
                <w:sz w:val="20"/>
                <w:szCs w:val="20"/>
                <w:lang w:val="uk-UA" w:eastAsia="sk"/>
              </w:rPr>
              <w:t>Бенефіціаром</w:t>
            </w:r>
            <w:proofErr w:type="spellEnd"/>
            <w:r w:rsidR="003740F4" w:rsidRPr="0045512F">
              <w:rPr>
                <w:rFonts w:ascii="Amalia" w:hAnsi="Amalia"/>
                <w:sz w:val="20"/>
                <w:szCs w:val="20"/>
                <w:lang w:val="uk-UA" w:eastAsia="sk"/>
              </w:rPr>
              <w:t xml:space="preserve"> </w:t>
            </w:r>
            <w:r w:rsidRPr="0045512F">
              <w:rPr>
                <w:rFonts w:ascii="Amalia" w:hAnsi="Amalia"/>
                <w:sz w:val="20"/>
                <w:szCs w:val="20"/>
                <w:lang w:val="uk-UA" w:eastAsia="sk"/>
              </w:rPr>
              <w:t xml:space="preserve"> договорів та/або із захистом прав Банку за ними, або якщо це необхідно для реалізації Банком прав та обов’язків, передбачених законом;</w:t>
            </w:r>
          </w:p>
        </w:tc>
        <w:tc>
          <w:tcPr>
            <w:tcW w:w="4394" w:type="dxa"/>
          </w:tcPr>
          <w:p w14:paraId="3EB28D38" w14:textId="596FAF65"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lastRenderedPageBreak/>
              <w:t xml:space="preserve">- it has </w:t>
            </w:r>
            <w:r w:rsidR="00290153" w:rsidRPr="0045512F">
              <w:rPr>
                <w:rFonts w:ascii="Amalia" w:hAnsi="Amalia"/>
                <w:sz w:val="20"/>
                <w:szCs w:val="20"/>
                <w:lang w:val="en-US" w:eastAsia="sk"/>
              </w:rPr>
              <w:t xml:space="preserve">all </w:t>
            </w:r>
            <w:r w:rsidRPr="0045512F">
              <w:rPr>
                <w:rFonts w:ascii="Amalia" w:hAnsi="Amalia"/>
                <w:sz w:val="20"/>
                <w:szCs w:val="20"/>
                <w:lang w:val="en-US" w:eastAsia="sk"/>
              </w:rPr>
              <w:t xml:space="preserve">the necessary legal </w:t>
            </w:r>
            <w:r w:rsidR="008C3CB3" w:rsidRPr="0045512F">
              <w:rPr>
                <w:rFonts w:ascii="Amalia" w:hAnsi="Amalia"/>
                <w:sz w:val="20"/>
                <w:szCs w:val="20"/>
                <w:lang w:val="en-US" w:eastAsia="sk"/>
              </w:rPr>
              <w:t>grounds</w:t>
            </w:r>
            <w:r w:rsidRPr="0045512F">
              <w:rPr>
                <w:rFonts w:ascii="Amalia" w:hAnsi="Amalia"/>
                <w:sz w:val="20"/>
                <w:szCs w:val="20"/>
                <w:lang w:val="en-US" w:eastAsia="sk"/>
              </w:rPr>
              <w:t xml:space="preserve"> to transfer the personal data stipulated in this clause hereof to the Bank for further processing by the Bank</w:t>
            </w:r>
            <w:r w:rsidR="00485B5F" w:rsidRPr="0045512F">
              <w:rPr>
                <w:rFonts w:ascii="Amalia" w:hAnsi="Amalia"/>
                <w:sz w:val="20"/>
                <w:szCs w:val="20"/>
                <w:lang w:val="en-US" w:eastAsia="sk"/>
              </w:rPr>
              <w:t xml:space="preserve"> according to the terms of the Program</w:t>
            </w:r>
            <w:r w:rsidRPr="0045512F">
              <w:rPr>
                <w:rFonts w:ascii="Amalia" w:hAnsi="Amalia"/>
                <w:sz w:val="20"/>
                <w:szCs w:val="20"/>
                <w:lang w:val="en-US" w:eastAsia="sk"/>
              </w:rPr>
              <w:t xml:space="preserve"> for the purpose of: taking actions preceding the conclusion of </w:t>
            </w:r>
            <w:r w:rsidR="001449D6" w:rsidRPr="0045512F">
              <w:rPr>
                <w:rFonts w:ascii="Amalia" w:hAnsi="Amalia"/>
                <w:sz w:val="20"/>
                <w:szCs w:val="20"/>
                <w:lang w:val="en-US" w:eastAsia="sk"/>
              </w:rPr>
              <w:t xml:space="preserve">charity </w:t>
            </w:r>
            <w:r w:rsidR="006A13CE" w:rsidRPr="0045512F">
              <w:rPr>
                <w:rFonts w:ascii="Amalia" w:hAnsi="Amalia"/>
                <w:sz w:val="20"/>
                <w:szCs w:val="20"/>
                <w:lang w:val="en-US" w:eastAsia="sk"/>
              </w:rPr>
              <w:t>aid</w:t>
            </w:r>
            <w:r w:rsidR="001449D6" w:rsidRPr="0045512F">
              <w:rPr>
                <w:rFonts w:ascii="Amalia" w:hAnsi="Amalia"/>
                <w:sz w:val="20"/>
                <w:szCs w:val="20"/>
                <w:lang w:val="en-US" w:eastAsia="sk"/>
              </w:rPr>
              <w:t xml:space="preserve"> </w:t>
            </w:r>
            <w:r w:rsidRPr="0045512F">
              <w:rPr>
                <w:rFonts w:ascii="Amalia" w:hAnsi="Amalia"/>
                <w:sz w:val="20"/>
                <w:szCs w:val="20"/>
                <w:lang w:val="en-US" w:eastAsia="sk"/>
              </w:rPr>
              <w:t xml:space="preserve">agreements </w:t>
            </w:r>
            <w:r w:rsidR="00485B5F" w:rsidRPr="0045512F">
              <w:rPr>
                <w:rFonts w:ascii="Amalia" w:hAnsi="Amalia"/>
                <w:sz w:val="20"/>
                <w:szCs w:val="20"/>
                <w:lang w:val="en-US" w:eastAsia="sk"/>
              </w:rPr>
              <w:t xml:space="preserve">with the Beneficiary </w:t>
            </w:r>
            <w:r w:rsidRPr="0045512F">
              <w:rPr>
                <w:rFonts w:ascii="Amalia" w:hAnsi="Amalia"/>
                <w:sz w:val="20"/>
                <w:szCs w:val="20"/>
                <w:lang w:val="en-US" w:eastAsia="sk"/>
              </w:rPr>
              <w:t xml:space="preserve">(including the verification of the respective personal data and other information about the </w:t>
            </w:r>
            <w:r w:rsidR="00485B5F" w:rsidRPr="0045512F">
              <w:rPr>
                <w:rFonts w:ascii="Amalia" w:hAnsi="Amalia"/>
                <w:sz w:val="20"/>
                <w:szCs w:val="20"/>
                <w:lang w:val="en-US" w:eastAsia="sk"/>
              </w:rPr>
              <w:t xml:space="preserve">Beneficiary </w:t>
            </w:r>
            <w:r w:rsidRPr="0045512F">
              <w:rPr>
                <w:rFonts w:ascii="Amalia" w:hAnsi="Amalia"/>
                <w:sz w:val="20"/>
                <w:szCs w:val="20"/>
                <w:lang w:val="en-US" w:eastAsia="sk"/>
              </w:rPr>
              <w:t xml:space="preserve">by the Bank); conclusion and fulfillment of </w:t>
            </w:r>
            <w:r w:rsidR="00AF5426" w:rsidRPr="0045512F">
              <w:rPr>
                <w:rFonts w:ascii="Amalia" w:hAnsi="Amalia"/>
                <w:sz w:val="20"/>
                <w:szCs w:val="20"/>
                <w:lang w:val="en-US" w:eastAsia="sk"/>
              </w:rPr>
              <w:t>the</w:t>
            </w:r>
            <w:r w:rsidR="001449D6" w:rsidRPr="0045512F">
              <w:rPr>
                <w:rFonts w:ascii="Amalia" w:hAnsi="Amalia"/>
                <w:sz w:val="20"/>
                <w:szCs w:val="20"/>
                <w:lang w:val="en-US" w:eastAsia="sk"/>
              </w:rPr>
              <w:t xml:space="preserve"> charity </w:t>
            </w:r>
            <w:r w:rsidR="006A13CE" w:rsidRPr="0045512F">
              <w:rPr>
                <w:rFonts w:ascii="Amalia" w:hAnsi="Amalia"/>
                <w:sz w:val="20"/>
                <w:szCs w:val="20"/>
                <w:lang w:val="en-US" w:eastAsia="sk"/>
              </w:rPr>
              <w:t>aid</w:t>
            </w:r>
            <w:r w:rsidR="00AF5426" w:rsidRPr="0045512F">
              <w:rPr>
                <w:rFonts w:ascii="Amalia" w:hAnsi="Amalia"/>
                <w:sz w:val="20"/>
                <w:szCs w:val="20"/>
                <w:lang w:val="en-US" w:eastAsia="sk"/>
              </w:rPr>
              <w:t xml:space="preserve"> </w:t>
            </w:r>
            <w:r w:rsidRPr="0045512F">
              <w:rPr>
                <w:rFonts w:ascii="Amalia" w:hAnsi="Amalia"/>
                <w:sz w:val="20"/>
                <w:szCs w:val="20"/>
                <w:lang w:val="en-US" w:eastAsia="sk"/>
              </w:rPr>
              <w:t xml:space="preserve">agreements and other legal acts, including to use, disseminate, change, transfer and provide access to the respective personal data </w:t>
            </w:r>
            <w:r w:rsidRPr="0045512F">
              <w:rPr>
                <w:rFonts w:ascii="Amalia" w:hAnsi="Amalia"/>
                <w:sz w:val="20"/>
                <w:szCs w:val="20"/>
                <w:lang w:val="en-US" w:eastAsia="sk"/>
              </w:rPr>
              <w:lastRenderedPageBreak/>
              <w:t>to third parties in cases defined by the effective law of Ukraine and/or agreements that are concluded or will be concluded</w:t>
            </w:r>
            <w:r w:rsidR="001449D6" w:rsidRPr="0045512F">
              <w:rPr>
                <w:rFonts w:ascii="Amalia" w:hAnsi="Amalia"/>
                <w:sz w:val="20"/>
                <w:szCs w:val="20"/>
                <w:lang w:val="en-US" w:eastAsia="sk"/>
              </w:rPr>
              <w:t xml:space="preserve"> with the Beneficiary</w:t>
            </w:r>
            <w:r w:rsidRPr="0045512F">
              <w:rPr>
                <w:rFonts w:ascii="Amalia" w:hAnsi="Amalia"/>
                <w:sz w:val="20"/>
                <w:szCs w:val="20"/>
                <w:lang w:val="en-US" w:eastAsia="sk"/>
              </w:rPr>
              <w:t>, as well as for the transfer of personal data to third par</w:t>
            </w:r>
            <w:r w:rsidR="001449D6" w:rsidRPr="0045512F">
              <w:rPr>
                <w:rFonts w:ascii="Amalia" w:hAnsi="Amalia"/>
                <w:sz w:val="20"/>
                <w:szCs w:val="20"/>
                <w:lang w:val="en-US" w:eastAsia="sk"/>
              </w:rPr>
              <w:t xml:space="preserve">ty Beneficiaries, which joined the program, </w:t>
            </w:r>
            <w:r w:rsidRPr="0045512F">
              <w:rPr>
                <w:rFonts w:ascii="Amalia" w:hAnsi="Amalia"/>
                <w:sz w:val="20"/>
                <w:szCs w:val="20"/>
                <w:lang w:val="en-US" w:eastAsia="sk"/>
              </w:rPr>
              <w:t xml:space="preserve"> by the Bank for processing and carrying out other actions related to the fulfillment of the agreements concluded </w:t>
            </w:r>
            <w:r w:rsidR="001449D6" w:rsidRPr="0045512F">
              <w:rPr>
                <w:rFonts w:ascii="Amalia" w:hAnsi="Amalia"/>
                <w:sz w:val="20"/>
                <w:szCs w:val="20"/>
                <w:lang w:val="en-US" w:eastAsia="sk"/>
              </w:rPr>
              <w:t>with the Beneficiary</w:t>
            </w:r>
            <w:r w:rsidRPr="0045512F">
              <w:rPr>
                <w:rFonts w:ascii="Amalia" w:hAnsi="Amalia"/>
                <w:sz w:val="20"/>
                <w:szCs w:val="20"/>
                <w:lang w:val="en-US" w:eastAsia="sk"/>
              </w:rPr>
              <w:t xml:space="preserve"> and/or protection of the Bank’s rights thereunder or if it is necessary, to exercise the Bank’s rights and obligations defined by the law;</w:t>
            </w:r>
          </w:p>
        </w:tc>
      </w:tr>
      <w:tr w:rsidR="00903FA1" w:rsidRPr="00D25DB6" w14:paraId="67582585" w14:textId="7253DB61" w:rsidTr="00903FA1">
        <w:tc>
          <w:tcPr>
            <w:tcW w:w="4957" w:type="dxa"/>
          </w:tcPr>
          <w:p w14:paraId="5A00AF76" w14:textId="2CA8ADCE"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lastRenderedPageBreak/>
              <w:t xml:space="preserve">- право </w:t>
            </w:r>
            <w:proofErr w:type="spellStart"/>
            <w:r w:rsidR="003740F4" w:rsidRPr="0045512F">
              <w:rPr>
                <w:rFonts w:ascii="Amalia" w:hAnsi="Amalia"/>
                <w:sz w:val="20"/>
                <w:szCs w:val="20"/>
                <w:lang w:val="uk-UA" w:eastAsia="sk"/>
              </w:rPr>
              <w:t>Бенефіціара</w:t>
            </w:r>
            <w:proofErr w:type="spellEnd"/>
            <w:r w:rsidR="003740F4" w:rsidRPr="0045512F">
              <w:rPr>
                <w:rFonts w:ascii="Amalia" w:hAnsi="Amalia"/>
                <w:sz w:val="20"/>
                <w:szCs w:val="20"/>
                <w:lang w:val="uk-UA" w:eastAsia="sk"/>
              </w:rPr>
              <w:t xml:space="preserve"> </w:t>
            </w:r>
            <w:r w:rsidRPr="0045512F">
              <w:rPr>
                <w:rFonts w:ascii="Amalia" w:hAnsi="Amalia"/>
                <w:sz w:val="20"/>
                <w:szCs w:val="20"/>
                <w:lang w:val="uk-UA" w:eastAsia="sk"/>
              </w:rPr>
              <w:t xml:space="preserve"> на передачу Банку вказаних у цьому пункті Засвідчення персональних даних ні чим не обмежене і не порушує прав суб’єктів персональних даних та інших осіб;</w:t>
            </w:r>
          </w:p>
        </w:tc>
        <w:tc>
          <w:tcPr>
            <w:tcW w:w="4394" w:type="dxa"/>
          </w:tcPr>
          <w:p w14:paraId="571B4553" w14:textId="1DBBC27C"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 the </w:t>
            </w:r>
            <w:r w:rsidR="001449D6" w:rsidRPr="0045512F">
              <w:rPr>
                <w:rFonts w:ascii="Amalia" w:hAnsi="Amalia"/>
                <w:sz w:val="20"/>
                <w:szCs w:val="20"/>
                <w:lang w:val="en-US" w:eastAsia="sk"/>
              </w:rPr>
              <w:t xml:space="preserve">Beneficiary’s </w:t>
            </w:r>
            <w:r w:rsidR="00AF5426" w:rsidRPr="0045512F">
              <w:rPr>
                <w:rFonts w:ascii="Amalia" w:hAnsi="Amalia"/>
                <w:sz w:val="20"/>
                <w:szCs w:val="20"/>
                <w:lang w:val="en-US" w:eastAsia="sk"/>
              </w:rPr>
              <w:t>right</w:t>
            </w:r>
            <w:r w:rsidRPr="0045512F">
              <w:rPr>
                <w:rFonts w:ascii="Amalia" w:hAnsi="Amalia"/>
                <w:sz w:val="20"/>
                <w:szCs w:val="20"/>
                <w:lang w:val="en-US" w:eastAsia="sk"/>
              </w:rPr>
              <w:t xml:space="preserve"> to transfer the personal data stipulated in this </w:t>
            </w:r>
            <w:proofErr w:type="gramStart"/>
            <w:r w:rsidRPr="0045512F">
              <w:rPr>
                <w:rFonts w:ascii="Amalia" w:hAnsi="Amalia"/>
                <w:sz w:val="20"/>
                <w:szCs w:val="20"/>
                <w:lang w:val="en-US" w:eastAsia="sk"/>
              </w:rPr>
              <w:t>clause  hereof</w:t>
            </w:r>
            <w:proofErr w:type="gramEnd"/>
            <w:r w:rsidRPr="0045512F">
              <w:rPr>
                <w:rFonts w:ascii="Amalia" w:hAnsi="Amalia"/>
                <w:sz w:val="20"/>
                <w:szCs w:val="20"/>
                <w:lang w:val="en-US" w:eastAsia="sk"/>
              </w:rPr>
              <w:t xml:space="preserve"> is not restricted in any way and does not violate the rights of the subjects of personal data and </w:t>
            </w:r>
            <w:r w:rsidR="009C59C1" w:rsidRPr="0045512F">
              <w:rPr>
                <w:rFonts w:ascii="Amalia" w:hAnsi="Amalia"/>
                <w:sz w:val="20"/>
                <w:szCs w:val="20"/>
                <w:lang w:val="en-US" w:eastAsia="sk"/>
              </w:rPr>
              <w:t>other persons</w:t>
            </w:r>
            <w:r w:rsidRPr="0045512F">
              <w:rPr>
                <w:rFonts w:ascii="Amalia" w:hAnsi="Amalia"/>
                <w:sz w:val="20"/>
                <w:szCs w:val="20"/>
                <w:lang w:val="en-US" w:eastAsia="sk"/>
              </w:rPr>
              <w:t>;</w:t>
            </w:r>
          </w:p>
        </w:tc>
      </w:tr>
      <w:tr w:rsidR="00903FA1" w:rsidRPr="00D25DB6" w14:paraId="298A1EAA" w14:textId="1C5C3467" w:rsidTr="00903FA1">
        <w:tc>
          <w:tcPr>
            <w:tcW w:w="4957" w:type="dxa"/>
          </w:tcPr>
          <w:p w14:paraId="3BA44F7C" w14:textId="528515CD" w:rsidR="00903FA1" w:rsidRPr="0045512F" w:rsidRDefault="00903FA1" w:rsidP="005D58EB">
            <w:pPr>
              <w:spacing w:before="100" w:beforeAutospacing="1" w:after="100" w:afterAutospacing="1" w:line="240" w:lineRule="auto"/>
              <w:jc w:val="both"/>
              <w:rPr>
                <w:rFonts w:ascii="Amalia" w:hAnsi="Amalia"/>
                <w:sz w:val="20"/>
                <w:szCs w:val="20"/>
                <w:lang w:eastAsia="sk"/>
              </w:rPr>
            </w:pPr>
            <w:r w:rsidRPr="0045512F">
              <w:rPr>
                <w:rFonts w:ascii="Amalia" w:hAnsi="Amalia"/>
                <w:sz w:val="20"/>
                <w:szCs w:val="20"/>
                <w:lang w:val="uk-UA" w:eastAsia="sk"/>
              </w:rPr>
              <w:t>- в</w:t>
            </w:r>
            <w:r w:rsidR="00A64CC4" w:rsidRPr="0045512F">
              <w:rPr>
                <w:rFonts w:ascii="Amalia" w:hAnsi="Amalia"/>
                <w:sz w:val="20"/>
                <w:szCs w:val="20"/>
                <w:lang w:val="uk-UA" w:eastAsia="sk"/>
              </w:rPr>
              <w:t xml:space="preserve">ін </w:t>
            </w:r>
            <w:r w:rsidRPr="0045512F">
              <w:rPr>
                <w:rFonts w:ascii="Amalia" w:hAnsi="Amalia"/>
                <w:sz w:val="20"/>
                <w:szCs w:val="20"/>
                <w:lang w:val="uk-UA" w:eastAsia="sk"/>
              </w:rPr>
              <w:t xml:space="preserve"> зобов’язується самостійно повідомляти фізичних осіб, персональні дані, яких були або будуть передані </w:t>
            </w:r>
            <w:proofErr w:type="spellStart"/>
            <w:r w:rsidR="00A64CC4" w:rsidRPr="0045512F">
              <w:rPr>
                <w:rFonts w:ascii="Amalia" w:hAnsi="Amalia"/>
                <w:sz w:val="20"/>
                <w:szCs w:val="20"/>
                <w:lang w:val="uk-UA" w:eastAsia="sk"/>
              </w:rPr>
              <w:t>Бенефіціаром</w:t>
            </w:r>
            <w:proofErr w:type="spellEnd"/>
            <w:r w:rsidR="00A64CC4" w:rsidRPr="0045512F">
              <w:rPr>
                <w:rFonts w:ascii="Amalia" w:hAnsi="Amalia"/>
                <w:sz w:val="20"/>
                <w:szCs w:val="20"/>
                <w:lang w:val="uk-UA" w:eastAsia="sk"/>
              </w:rPr>
              <w:t xml:space="preserve"> </w:t>
            </w:r>
            <w:r w:rsidRPr="0045512F">
              <w:rPr>
                <w:rFonts w:ascii="Amalia" w:hAnsi="Amalia"/>
                <w:sz w:val="20"/>
                <w:szCs w:val="20"/>
                <w:lang w:val="uk-UA" w:eastAsia="sk"/>
              </w:rPr>
              <w:t xml:space="preserve"> до Банку, про передачу Банку</w:t>
            </w:r>
            <w:r w:rsidR="00EC4A5D" w:rsidRPr="0045512F">
              <w:rPr>
                <w:rFonts w:ascii="Amalia" w:hAnsi="Amalia"/>
                <w:sz w:val="20"/>
                <w:szCs w:val="20"/>
                <w:lang w:val="uk-UA" w:eastAsia="sk"/>
              </w:rPr>
              <w:t xml:space="preserve"> або третім особам-благодійникам, що приєднались до Програми,</w:t>
            </w:r>
            <w:r w:rsidRPr="0045512F">
              <w:rPr>
                <w:rFonts w:ascii="Amalia" w:hAnsi="Amalia"/>
                <w:sz w:val="20"/>
                <w:szCs w:val="20"/>
                <w:lang w:val="uk-UA" w:eastAsia="sk"/>
              </w:rPr>
              <w:t xml:space="preserve"> їх персональних даних, у тому числі про мету передачі, склад та зміст переданих до Банку персональних даних, а також про їх права, визначені Законом України «Про захист персональних даних»</w:t>
            </w:r>
            <w:r w:rsidR="009C59C1" w:rsidRPr="0045512F">
              <w:rPr>
                <w:rFonts w:ascii="Amalia" w:hAnsi="Amalia"/>
                <w:sz w:val="20"/>
                <w:szCs w:val="20"/>
                <w:lang w:eastAsia="sk"/>
              </w:rPr>
              <w:t>;</w:t>
            </w:r>
          </w:p>
        </w:tc>
        <w:tc>
          <w:tcPr>
            <w:tcW w:w="4394" w:type="dxa"/>
          </w:tcPr>
          <w:p w14:paraId="371C623A" w14:textId="2B4ECAEE"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 </w:t>
            </w:r>
            <w:r w:rsidR="001449D6" w:rsidRPr="0045512F">
              <w:rPr>
                <w:rFonts w:ascii="Amalia" w:hAnsi="Amalia"/>
                <w:sz w:val="20"/>
                <w:szCs w:val="20"/>
                <w:lang w:val="en-US" w:eastAsia="sk"/>
              </w:rPr>
              <w:t>it</w:t>
            </w:r>
            <w:r w:rsidRPr="0045512F">
              <w:rPr>
                <w:rFonts w:ascii="Amalia" w:hAnsi="Amalia"/>
                <w:sz w:val="20"/>
                <w:szCs w:val="20"/>
                <w:lang w:val="en-US" w:eastAsia="sk"/>
              </w:rPr>
              <w:t xml:space="preserve"> shall independently inform the private individuals, whose personal data was or will be transferred to the Bank by the </w:t>
            </w:r>
            <w:r w:rsidR="001449D6" w:rsidRPr="0045512F">
              <w:rPr>
                <w:rFonts w:ascii="Amalia" w:hAnsi="Amalia"/>
                <w:sz w:val="20"/>
                <w:szCs w:val="20"/>
                <w:lang w:val="en-US" w:eastAsia="sk"/>
              </w:rPr>
              <w:t>Beneficiary</w:t>
            </w:r>
            <w:r w:rsidRPr="0045512F">
              <w:rPr>
                <w:rFonts w:ascii="Amalia" w:hAnsi="Amalia"/>
                <w:sz w:val="20"/>
                <w:szCs w:val="20"/>
                <w:lang w:val="en-US" w:eastAsia="sk"/>
              </w:rPr>
              <w:t>, about the transfer of their personal data to the Bank</w:t>
            </w:r>
            <w:r w:rsidR="001449D6" w:rsidRPr="0045512F">
              <w:rPr>
                <w:rFonts w:ascii="Amalia" w:hAnsi="Amalia"/>
                <w:sz w:val="20"/>
                <w:szCs w:val="20"/>
                <w:lang w:val="en-US" w:eastAsia="sk"/>
              </w:rPr>
              <w:t xml:space="preserve"> or third party Benef</w:t>
            </w:r>
            <w:r w:rsidR="00A85102" w:rsidRPr="0045512F">
              <w:rPr>
                <w:rFonts w:ascii="Amalia" w:hAnsi="Amalia"/>
                <w:sz w:val="20"/>
                <w:szCs w:val="20"/>
                <w:lang w:val="en-US" w:eastAsia="sk"/>
              </w:rPr>
              <w:t>actors</w:t>
            </w:r>
            <w:r w:rsidR="001449D6" w:rsidRPr="0045512F">
              <w:rPr>
                <w:rFonts w:ascii="Amalia" w:hAnsi="Amalia"/>
                <w:sz w:val="20"/>
                <w:szCs w:val="20"/>
                <w:lang w:val="en-US" w:eastAsia="sk"/>
              </w:rPr>
              <w:t xml:space="preserve"> that joined the Program</w:t>
            </w:r>
            <w:r w:rsidRPr="0045512F">
              <w:rPr>
                <w:rFonts w:ascii="Amalia" w:hAnsi="Amalia"/>
                <w:sz w:val="20"/>
                <w:szCs w:val="20"/>
                <w:lang w:val="en-US" w:eastAsia="sk"/>
              </w:rPr>
              <w:t>, including about the purpose of the transfer, composition and content of personal data transferred to the Bank, as well as about their rights defined by the applicable Law On personal data protection</w:t>
            </w:r>
            <w:r w:rsidRPr="0045512F">
              <w:rPr>
                <w:rFonts w:ascii="Amalia" w:hAnsi="Amalia"/>
                <w:sz w:val="20"/>
                <w:szCs w:val="20"/>
                <w:lang w:val="uk-UA" w:eastAsia="sk"/>
              </w:rPr>
              <w:t>;</w:t>
            </w:r>
          </w:p>
        </w:tc>
      </w:tr>
      <w:tr w:rsidR="00903FA1" w:rsidRPr="00D25DB6" w14:paraId="1FD6F5CF" w14:textId="47360E97" w:rsidTr="00903FA1">
        <w:tc>
          <w:tcPr>
            <w:tcW w:w="4957" w:type="dxa"/>
          </w:tcPr>
          <w:p w14:paraId="32C738B3" w14:textId="415BDA26"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в</w:t>
            </w:r>
            <w:r w:rsidR="00EC4A5D" w:rsidRPr="0045512F">
              <w:rPr>
                <w:rFonts w:ascii="Amalia" w:hAnsi="Amalia"/>
                <w:sz w:val="20"/>
                <w:szCs w:val="20"/>
                <w:lang w:val="uk-UA" w:eastAsia="sk"/>
              </w:rPr>
              <w:t xml:space="preserve">ін </w:t>
            </w:r>
            <w:r w:rsidRPr="0045512F">
              <w:rPr>
                <w:rFonts w:ascii="Amalia" w:hAnsi="Amalia"/>
                <w:sz w:val="20"/>
                <w:szCs w:val="20"/>
                <w:lang w:val="uk-UA" w:eastAsia="sk"/>
              </w:rPr>
              <w:t xml:space="preserve"> звільняє Банк від будь-якої відповідальності, у тому числі за будь-яку шкоду, збитки, завдані будь-яким особам внаслідок будь-яких суперечок, претензій, вимог або судових спорів щодо або у зв’язку з обробкою персональних даних з визначеною у цих Засвідченнях метою. </w:t>
            </w:r>
          </w:p>
        </w:tc>
        <w:tc>
          <w:tcPr>
            <w:tcW w:w="4394" w:type="dxa"/>
          </w:tcPr>
          <w:p w14:paraId="7DB15E56" w14:textId="0858A885"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 </w:t>
            </w:r>
            <w:r w:rsidR="00FB20EE" w:rsidRPr="0045512F">
              <w:rPr>
                <w:rFonts w:ascii="Amalia" w:hAnsi="Amalia"/>
                <w:sz w:val="20"/>
                <w:szCs w:val="20"/>
                <w:lang w:val="en-US" w:eastAsia="sk"/>
              </w:rPr>
              <w:t>it</w:t>
            </w:r>
            <w:r w:rsidRPr="0045512F">
              <w:rPr>
                <w:rFonts w:ascii="Amalia" w:hAnsi="Amalia"/>
                <w:sz w:val="20"/>
                <w:szCs w:val="20"/>
                <w:lang w:val="en-US" w:eastAsia="sk"/>
              </w:rPr>
              <w:t xml:space="preserve"> releases the Bank from any </w:t>
            </w:r>
            <w:r w:rsidR="006C01A5" w:rsidRPr="0045512F">
              <w:rPr>
                <w:rFonts w:ascii="Amalia" w:hAnsi="Amalia"/>
                <w:sz w:val="20"/>
                <w:szCs w:val="20"/>
                <w:lang w:val="en-US" w:eastAsia="sk"/>
              </w:rPr>
              <w:t>liability</w:t>
            </w:r>
            <w:r w:rsidRPr="0045512F">
              <w:rPr>
                <w:rFonts w:ascii="Amalia" w:hAnsi="Amalia"/>
                <w:sz w:val="20"/>
                <w:szCs w:val="20"/>
                <w:lang w:val="en-US" w:eastAsia="sk"/>
              </w:rPr>
              <w:t>, including for any damage and loss</w:t>
            </w:r>
            <w:r w:rsidR="001A1137" w:rsidRPr="0045512F">
              <w:rPr>
                <w:rFonts w:ascii="Amalia" w:hAnsi="Amalia"/>
                <w:sz w:val="20"/>
                <w:szCs w:val="20"/>
                <w:lang w:val="en-US" w:eastAsia="sk"/>
              </w:rPr>
              <w:t>es</w:t>
            </w:r>
            <w:r w:rsidRPr="0045512F">
              <w:rPr>
                <w:rFonts w:ascii="Amalia" w:hAnsi="Amalia"/>
                <w:sz w:val="20"/>
                <w:szCs w:val="20"/>
                <w:lang w:val="en-US" w:eastAsia="sk"/>
              </w:rPr>
              <w:t xml:space="preserve"> caused to any person </w:t>
            </w:r>
            <w:proofErr w:type="gramStart"/>
            <w:r w:rsidRPr="0045512F">
              <w:rPr>
                <w:rFonts w:ascii="Amalia" w:hAnsi="Amalia"/>
                <w:sz w:val="20"/>
                <w:szCs w:val="20"/>
                <w:lang w:val="en-US" w:eastAsia="sk"/>
              </w:rPr>
              <w:t>as a consequence of</w:t>
            </w:r>
            <w:proofErr w:type="gramEnd"/>
            <w:r w:rsidRPr="0045512F">
              <w:rPr>
                <w:rFonts w:ascii="Amalia" w:hAnsi="Amalia"/>
                <w:sz w:val="20"/>
                <w:szCs w:val="20"/>
                <w:lang w:val="en-US" w:eastAsia="sk"/>
              </w:rPr>
              <w:t xml:space="preserve"> any dispute, claim or litigation on or with respect to </w:t>
            </w:r>
            <w:r w:rsidR="001A1137" w:rsidRPr="0045512F">
              <w:rPr>
                <w:rFonts w:ascii="Amalia" w:hAnsi="Amalia"/>
                <w:sz w:val="20"/>
                <w:szCs w:val="20"/>
                <w:lang w:val="en-US" w:eastAsia="sk"/>
              </w:rPr>
              <w:t xml:space="preserve">the </w:t>
            </w:r>
            <w:r w:rsidRPr="0045512F">
              <w:rPr>
                <w:rFonts w:ascii="Amalia" w:hAnsi="Amalia"/>
                <w:sz w:val="20"/>
                <w:szCs w:val="20"/>
                <w:lang w:val="en-US" w:eastAsia="sk"/>
              </w:rPr>
              <w:t xml:space="preserve">processing of personal data for the purpose specified herein. </w:t>
            </w:r>
          </w:p>
        </w:tc>
      </w:tr>
      <w:tr w:rsidR="00903FA1" w:rsidRPr="00D25DB6" w14:paraId="76982127" w14:textId="01ED4BCF" w:rsidTr="00903FA1">
        <w:tc>
          <w:tcPr>
            <w:tcW w:w="4957" w:type="dxa"/>
          </w:tcPr>
          <w:p w14:paraId="14A0C451" w14:textId="6428E869"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bookmarkStart w:id="0" w:name="_Hlk146039017"/>
            <w:r w:rsidRPr="0045512F">
              <w:rPr>
                <w:rFonts w:ascii="Amalia" w:hAnsi="Amalia"/>
                <w:sz w:val="20"/>
                <w:szCs w:val="20"/>
                <w:lang w:val="uk-UA" w:eastAsia="sk"/>
              </w:rPr>
              <w:t>- в</w:t>
            </w:r>
            <w:r w:rsidR="00857012" w:rsidRPr="0045512F">
              <w:rPr>
                <w:rFonts w:ascii="Amalia" w:hAnsi="Amalia"/>
                <w:sz w:val="20"/>
                <w:szCs w:val="20"/>
                <w:lang w:val="uk-UA" w:eastAsia="sk"/>
              </w:rPr>
              <w:t xml:space="preserve">ін </w:t>
            </w:r>
            <w:r w:rsidRPr="0045512F">
              <w:rPr>
                <w:rFonts w:ascii="Amalia" w:hAnsi="Amalia"/>
                <w:sz w:val="20"/>
                <w:szCs w:val="20"/>
                <w:lang w:val="uk-UA" w:eastAsia="sk"/>
              </w:rPr>
              <w:t xml:space="preserve"> дозволяє підрозділам Банку, які задіяні в процесі </w:t>
            </w:r>
            <w:r w:rsidR="000D0A81" w:rsidRPr="0045512F">
              <w:rPr>
                <w:rFonts w:ascii="Amalia" w:hAnsi="Amalia"/>
                <w:sz w:val="20"/>
                <w:szCs w:val="20"/>
                <w:lang w:val="uk-UA" w:eastAsia="sk"/>
              </w:rPr>
              <w:t xml:space="preserve">виконання Програми та </w:t>
            </w:r>
            <w:r w:rsidRPr="0045512F">
              <w:rPr>
                <w:rFonts w:ascii="Amalia" w:hAnsi="Amalia"/>
                <w:sz w:val="20"/>
                <w:szCs w:val="20"/>
                <w:lang w:val="uk-UA" w:eastAsia="sk"/>
              </w:rPr>
              <w:t>укладання та виконання договорів</w:t>
            </w:r>
            <w:r w:rsidR="000D0A81" w:rsidRPr="0045512F">
              <w:rPr>
                <w:rFonts w:ascii="Amalia" w:hAnsi="Amalia"/>
                <w:sz w:val="20"/>
                <w:szCs w:val="20"/>
                <w:lang w:val="uk-UA" w:eastAsia="sk"/>
              </w:rPr>
              <w:t xml:space="preserve"> про благодійну допомогу </w:t>
            </w:r>
            <w:r w:rsidRPr="0045512F">
              <w:rPr>
                <w:rFonts w:ascii="Amalia" w:hAnsi="Amalia"/>
                <w:sz w:val="20"/>
                <w:szCs w:val="20"/>
                <w:lang w:val="uk-UA" w:eastAsia="sk"/>
              </w:rPr>
              <w:t xml:space="preserve"> </w:t>
            </w:r>
            <w:r w:rsidR="002E1C7A" w:rsidRPr="0045512F">
              <w:rPr>
                <w:rFonts w:ascii="Amalia" w:hAnsi="Amalia"/>
                <w:sz w:val="20"/>
                <w:szCs w:val="20"/>
                <w:lang w:val="uk-UA" w:eastAsia="sk"/>
              </w:rPr>
              <w:t xml:space="preserve">з </w:t>
            </w:r>
            <w:proofErr w:type="spellStart"/>
            <w:r w:rsidR="002E1C7A" w:rsidRPr="0045512F">
              <w:rPr>
                <w:rFonts w:ascii="Amalia" w:hAnsi="Amalia"/>
                <w:sz w:val="20"/>
                <w:szCs w:val="20"/>
                <w:lang w:val="uk-UA" w:eastAsia="sk"/>
              </w:rPr>
              <w:t>Бенефіціаром</w:t>
            </w:r>
            <w:proofErr w:type="spellEnd"/>
            <w:r w:rsidR="002E1C7A" w:rsidRPr="0045512F">
              <w:rPr>
                <w:rFonts w:ascii="Amalia" w:hAnsi="Amalia"/>
                <w:sz w:val="20"/>
                <w:szCs w:val="20"/>
                <w:lang w:val="uk-UA" w:eastAsia="sk"/>
              </w:rPr>
              <w:t xml:space="preserve"> </w:t>
            </w:r>
            <w:r w:rsidRPr="0045512F">
              <w:rPr>
                <w:rFonts w:ascii="Amalia" w:hAnsi="Amalia"/>
                <w:sz w:val="20"/>
                <w:szCs w:val="20"/>
                <w:lang w:val="uk-UA" w:eastAsia="sk"/>
              </w:rPr>
              <w:t xml:space="preserve">, телефонувати </w:t>
            </w:r>
            <w:proofErr w:type="spellStart"/>
            <w:r w:rsidR="002E1C7A" w:rsidRPr="0045512F">
              <w:rPr>
                <w:rFonts w:ascii="Amalia" w:hAnsi="Amalia"/>
                <w:sz w:val="20"/>
                <w:szCs w:val="20"/>
                <w:lang w:val="uk-UA" w:eastAsia="sk"/>
              </w:rPr>
              <w:t>Берефіціару</w:t>
            </w:r>
            <w:proofErr w:type="spellEnd"/>
            <w:r w:rsidR="002E1C7A" w:rsidRPr="0045512F">
              <w:rPr>
                <w:rFonts w:ascii="Amalia" w:hAnsi="Amalia"/>
                <w:sz w:val="20"/>
                <w:szCs w:val="20"/>
                <w:lang w:val="uk-UA" w:eastAsia="sk"/>
              </w:rPr>
              <w:t xml:space="preserve"> </w:t>
            </w:r>
            <w:r w:rsidRPr="0045512F">
              <w:rPr>
                <w:rFonts w:ascii="Amalia" w:hAnsi="Amalia"/>
                <w:sz w:val="20"/>
                <w:szCs w:val="20"/>
                <w:lang w:val="uk-UA" w:eastAsia="sk"/>
              </w:rPr>
              <w:t xml:space="preserve"> (</w:t>
            </w:r>
            <w:r w:rsidR="002E1C7A" w:rsidRPr="0045512F">
              <w:rPr>
                <w:rFonts w:ascii="Amalia" w:hAnsi="Amalia"/>
                <w:sz w:val="20"/>
                <w:szCs w:val="20"/>
                <w:lang w:val="uk-UA" w:eastAsia="sk"/>
              </w:rPr>
              <w:t xml:space="preserve">його </w:t>
            </w:r>
            <w:r w:rsidRPr="0045512F">
              <w:rPr>
                <w:rFonts w:ascii="Amalia" w:hAnsi="Amalia"/>
                <w:sz w:val="20"/>
                <w:szCs w:val="20"/>
                <w:lang w:val="uk-UA" w:eastAsia="sk"/>
              </w:rPr>
              <w:t xml:space="preserve"> працівникам) для уточнення наданої інформації та надсилати електронні та інші повідомлення під час розгляду питання щодо можливості укладання договорів </w:t>
            </w:r>
            <w:r w:rsidR="00802B7A" w:rsidRPr="0045512F">
              <w:rPr>
                <w:rFonts w:ascii="Amalia" w:hAnsi="Amalia"/>
                <w:sz w:val="20"/>
                <w:szCs w:val="20"/>
                <w:lang w:val="uk-UA" w:eastAsia="sk"/>
              </w:rPr>
              <w:t xml:space="preserve">про благодійну допомогу  з </w:t>
            </w:r>
            <w:proofErr w:type="spellStart"/>
            <w:r w:rsidR="00802B7A" w:rsidRPr="0045512F">
              <w:rPr>
                <w:rFonts w:ascii="Amalia" w:hAnsi="Amalia"/>
                <w:sz w:val="20"/>
                <w:szCs w:val="20"/>
                <w:lang w:val="uk-UA" w:eastAsia="sk"/>
              </w:rPr>
              <w:t>Бенефіціаром</w:t>
            </w:r>
            <w:proofErr w:type="spellEnd"/>
            <w:r w:rsidR="00802B7A" w:rsidRPr="0045512F">
              <w:rPr>
                <w:rFonts w:ascii="Amalia" w:hAnsi="Amalia"/>
                <w:sz w:val="20"/>
                <w:szCs w:val="20"/>
                <w:lang w:val="uk-UA" w:eastAsia="sk"/>
              </w:rPr>
              <w:t xml:space="preserve"> </w:t>
            </w:r>
            <w:r w:rsidRPr="0045512F">
              <w:rPr>
                <w:rFonts w:ascii="Amalia" w:hAnsi="Amalia"/>
                <w:sz w:val="20"/>
                <w:szCs w:val="20"/>
                <w:lang w:val="uk-UA" w:eastAsia="sk"/>
              </w:rPr>
              <w:t xml:space="preserve">та їх виконання. Також </w:t>
            </w:r>
            <w:proofErr w:type="spellStart"/>
            <w:r w:rsidR="00921309" w:rsidRPr="0045512F">
              <w:rPr>
                <w:rFonts w:ascii="Amalia" w:hAnsi="Amalia"/>
                <w:sz w:val="20"/>
                <w:szCs w:val="20"/>
                <w:lang w:val="uk-UA" w:eastAsia="sk"/>
              </w:rPr>
              <w:t>Бенефіціар</w:t>
            </w:r>
            <w:proofErr w:type="spellEnd"/>
            <w:r w:rsidR="00921309" w:rsidRPr="0045512F">
              <w:rPr>
                <w:rFonts w:ascii="Amalia" w:hAnsi="Amalia"/>
                <w:sz w:val="20"/>
                <w:szCs w:val="20"/>
                <w:lang w:val="uk-UA" w:eastAsia="sk"/>
              </w:rPr>
              <w:t xml:space="preserve"> </w:t>
            </w:r>
            <w:r w:rsidRPr="0045512F">
              <w:rPr>
                <w:rFonts w:ascii="Amalia" w:hAnsi="Amalia"/>
                <w:sz w:val="20"/>
                <w:szCs w:val="20"/>
                <w:lang w:val="uk-UA" w:eastAsia="sk"/>
              </w:rPr>
              <w:t xml:space="preserve"> надає дозвіл Банку звертатися з метою перевірки наданої </w:t>
            </w:r>
            <w:proofErr w:type="spellStart"/>
            <w:r w:rsidR="00A571D1" w:rsidRPr="0045512F">
              <w:rPr>
                <w:rFonts w:ascii="Amalia" w:hAnsi="Amalia"/>
                <w:sz w:val="20"/>
                <w:szCs w:val="20"/>
                <w:lang w:val="uk-UA" w:eastAsia="sk"/>
              </w:rPr>
              <w:t>Бенефіціаром</w:t>
            </w:r>
            <w:proofErr w:type="spellEnd"/>
            <w:r w:rsidR="00A571D1" w:rsidRPr="0045512F">
              <w:rPr>
                <w:rFonts w:ascii="Amalia" w:hAnsi="Amalia"/>
                <w:sz w:val="20"/>
                <w:szCs w:val="20"/>
                <w:lang w:val="uk-UA" w:eastAsia="sk"/>
              </w:rPr>
              <w:t xml:space="preserve"> </w:t>
            </w:r>
            <w:r w:rsidRPr="0045512F">
              <w:rPr>
                <w:rFonts w:ascii="Amalia" w:hAnsi="Amalia"/>
                <w:sz w:val="20"/>
                <w:szCs w:val="20"/>
                <w:lang w:val="uk-UA" w:eastAsia="sk"/>
              </w:rPr>
              <w:t xml:space="preserve"> Банку інформації, н до третіх осіб, таких, що пов‘язані з </w:t>
            </w:r>
            <w:proofErr w:type="spellStart"/>
            <w:r w:rsidR="0066087B" w:rsidRPr="0045512F">
              <w:rPr>
                <w:rFonts w:ascii="Amalia" w:hAnsi="Amalia"/>
                <w:sz w:val="20"/>
                <w:szCs w:val="20"/>
                <w:lang w:val="uk-UA" w:eastAsia="sk"/>
              </w:rPr>
              <w:t>Бенефіціаром</w:t>
            </w:r>
            <w:proofErr w:type="spellEnd"/>
            <w:r w:rsidR="0066087B" w:rsidRPr="0045512F">
              <w:rPr>
                <w:rFonts w:ascii="Amalia" w:hAnsi="Amalia"/>
                <w:sz w:val="20"/>
                <w:szCs w:val="20"/>
                <w:lang w:val="uk-UA" w:eastAsia="sk"/>
              </w:rPr>
              <w:t xml:space="preserve"> </w:t>
            </w:r>
            <w:r w:rsidRPr="0045512F">
              <w:rPr>
                <w:rFonts w:ascii="Amalia" w:hAnsi="Amalia"/>
                <w:sz w:val="20"/>
                <w:szCs w:val="20"/>
                <w:lang w:val="uk-UA" w:eastAsia="sk"/>
              </w:rPr>
              <w:t>, її засновниками та посадовими особами родинними, особистими, діловими, корпоративними, професійними та іншими стосунками.</w:t>
            </w:r>
          </w:p>
        </w:tc>
        <w:tc>
          <w:tcPr>
            <w:tcW w:w="4394" w:type="dxa"/>
          </w:tcPr>
          <w:p w14:paraId="10338857" w14:textId="133668EA"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w:t>
            </w:r>
            <w:r w:rsidR="00FB20EE" w:rsidRPr="0045512F">
              <w:rPr>
                <w:rFonts w:ascii="Amalia" w:hAnsi="Amalia"/>
                <w:sz w:val="20"/>
                <w:szCs w:val="20"/>
                <w:lang w:val="en-US" w:eastAsia="sk"/>
              </w:rPr>
              <w:t>it</w:t>
            </w:r>
            <w:r w:rsidRPr="0045512F">
              <w:rPr>
                <w:rFonts w:ascii="Amalia" w:hAnsi="Amalia"/>
                <w:sz w:val="20"/>
                <w:szCs w:val="20"/>
                <w:lang w:val="en-US" w:eastAsia="sk"/>
              </w:rPr>
              <w:t xml:space="preserve"> permits the Bank’s units involved in the</w:t>
            </w:r>
            <w:r w:rsidR="00FB20EE" w:rsidRPr="0045512F">
              <w:rPr>
                <w:rFonts w:ascii="Amalia" w:hAnsi="Amalia"/>
                <w:sz w:val="20"/>
                <w:szCs w:val="20"/>
                <w:lang w:val="en-US" w:eastAsia="sk"/>
              </w:rPr>
              <w:t xml:space="preserve"> implementation of the Program, as well as in the</w:t>
            </w:r>
            <w:r w:rsidRPr="0045512F">
              <w:rPr>
                <w:rFonts w:ascii="Amalia" w:hAnsi="Amalia"/>
                <w:sz w:val="20"/>
                <w:szCs w:val="20"/>
                <w:lang w:val="en-US" w:eastAsia="sk"/>
              </w:rPr>
              <w:t xml:space="preserve"> conclusion and fulfillment of </w:t>
            </w:r>
            <w:r w:rsidR="002F0E3E" w:rsidRPr="0045512F">
              <w:rPr>
                <w:rFonts w:ascii="Amalia" w:hAnsi="Amalia"/>
                <w:sz w:val="20"/>
                <w:szCs w:val="20"/>
                <w:lang w:val="en-US" w:eastAsia="sk"/>
              </w:rPr>
              <w:t xml:space="preserve">the </w:t>
            </w:r>
            <w:r w:rsidR="00FB20EE" w:rsidRPr="0045512F">
              <w:rPr>
                <w:rFonts w:ascii="Amalia" w:hAnsi="Amalia"/>
                <w:sz w:val="20"/>
                <w:szCs w:val="20"/>
                <w:lang w:val="en-US" w:eastAsia="sk"/>
              </w:rPr>
              <w:t xml:space="preserve">charity aid </w:t>
            </w:r>
            <w:r w:rsidRPr="0045512F">
              <w:rPr>
                <w:rFonts w:ascii="Amalia" w:hAnsi="Amalia"/>
                <w:sz w:val="20"/>
                <w:szCs w:val="20"/>
                <w:lang w:val="en-US" w:eastAsia="sk"/>
              </w:rPr>
              <w:t xml:space="preserve">agreements </w:t>
            </w:r>
            <w:r w:rsidR="00FB20EE" w:rsidRPr="0045512F">
              <w:rPr>
                <w:rFonts w:ascii="Amalia" w:hAnsi="Amalia"/>
                <w:sz w:val="20"/>
                <w:szCs w:val="20"/>
                <w:lang w:val="en-US" w:eastAsia="sk"/>
              </w:rPr>
              <w:t>with the Beneficiary,</w:t>
            </w:r>
            <w:r w:rsidRPr="0045512F">
              <w:rPr>
                <w:rFonts w:ascii="Amalia" w:hAnsi="Amalia"/>
                <w:sz w:val="20"/>
                <w:szCs w:val="20"/>
                <w:lang w:val="en-US" w:eastAsia="sk"/>
              </w:rPr>
              <w:t xml:space="preserve"> to call the </w:t>
            </w:r>
            <w:r w:rsidR="00FB20EE" w:rsidRPr="0045512F">
              <w:rPr>
                <w:rFonts w:ascii="Amalia" w:hAnsi="Amalia"/>
                <w:sz w:val="20"/>
                <w:szCs w:val="20"/>
                <w:lang w:val="en-US" w:eastAsia="sk"/>
              </w:rPr>
              <w:t xml:space="preserve">Beneficiary </w:t>
            </w:r>
            <w:r w:rsidRPr="0045512F">
              <w:rPr>
                <w:rFonts w:ascii="Amalia" w:hAnsi="Amalia"/>
                <w:sz w:val="20"/>
                <w:szCs w:val="20"/>
                <w:lang w:val="en-US" w:eastAsia="sk"/>
              </w:rPr>
              <w:t>(its employee</w:t>
            </w:r>
            <w:r w:rsidR="00FB20EE" w:rsidRPr="0045512F">
              <w:rPr>
                <w:rFonts w:ascii="Amalia" w:hAnsi="Amalia"/>
                <w:sz w:val="20"/>
                <w:szCs w:val="20"/>
                <w:lang w:val="en-US" w:eastAsia="sk"/>
              </w:rPr>
              <w:t>s</w:t>
            </w:r>
            <w:r w:rsidRPr="0045512F">
              <w:rPr>
                <w:rFonts w:ascii="Amalia" w:hAnsi="Amalia"/>
                <w:sz w:val="20"/>
                <w:szCs w:val="20"/>
                <w:lang w:val="en-US" w:eastAsia="sk"/>
              </w:rPr>
              <w:t>) to clarify the provided information and send e-mails and other messages, when considering the possibility of concluding the</w:t>
            </w:r>
            <w:r w:rsidR="00FB20EE" w:rsidRPr="0045512F">
              <w:rPr>
                <w:rFonts w:ascii="Amalia" w:hAnsi="Amalia"/>
                <w:sz w:val="20"/>
                <w:szCs w:val="20"/>
                <w:lang w:val="en-US" w:eastAsia="sk"/>
              </w:rPr>
              <w:t xml:space="preserve"> charity aid</w:t>
            </w:r>
            <w:r w:rsidRPr="0045512F">
              <w:rPr>
                <w:rFonts w:ascii="Amalia" w:hAnsi="Amalia"/>
                <w:sz w:val="20"/>
                <w:szCs w:val="20"/>
                <w:lang w:val="en-US" w:eastAsia="sk"/>
              </w:rPr>
              <w:t xml:space="preserve"> agreement</w:t>
            </w:r>
            <w:r w:rsidR="00FB20EE" w:rsidRPr="0045512F">
              <w:rPr>
                <w:rFonts w:ascii="Amalia" w:hAnsi="Amalia"/>
                <w:sz w:val="20"/>
                <w:szCs w:val="20"/>
                <w:lang w:val="en-US" w:eastAsia="sk"/>
              </w:rPr>
              <w:t>s</w:t>
            </w:r>
            <w:r w:rsidRPr="0045512F">
              <w:rPr>
                <w:rFonts w:ascii="Amalia" w:hAnsi="Amalia"/>
                <w:sz w:val="20"/>
                <w:szCs w:val="20"/>
                <w:lang w:val="en-US" w:eastAsia="sk"/>
              </w:rPr>
              <w:t xml:space="preserve"> </w:t>
            </w:r>
            <w:r w:rsidR="00FB20EE" w:rsidRPr="0045512F">
              <w:rPr>
                <w:rFonts w:ascii="Amalia" w:hAnsi="Amalia"/>
                <w:sz w:val="20"/>
                <w:szCs w:val="20"/>
                <w:lang w:val="en-US" w:eastAsia="sk"/>
              </w:rPr>
              <w:t xml:space="preserve">with the Beneficiary </w:t>
            </w:r>
            <w:r w:rsidRPr="0045512F">
              <w:rPr>
                <w:rFonts w:ascii="Amalia" w:hAnsi="Amalia"/>
                <w:sz w:val="20"/>
                <w:szCs w:val="20"/>
                <w:lang w:val="en-US" w:eastAsia="sk"/>
              </w:rPr>
              <w:t xml:space="preserve">and fulfilling them. The </w:t>
            </w:r>
            <w:r w:rsidR="00FB20EE" w:rsidRPr="0045512F">
              <w:rPr>
                <w:rFonts w:ascii="Amalia" w:hAnsi="Amalia"/>
                <w:sz w:val="20"/>
                <w:szCs w:val="20"/>
                <w:lang w:val="en-US" w:eastAsia="sk"/>
              </w:rPr>
              <w:t xml:space="preserve">Beneficiary </w:t>
            </w:r>
            <w:r w:rsidRPr="0045512F">
              <w:rPr>
                <w:rFonts w:ascii="Amalia" w:hAnsi="Amalia"/>
                <w:sz w:val="20"/>
                <w:szCs w:val="20"/>
                <w:lang w:val="en-US" w:eastAsia="sk"/>
              </w:rPr>
              <w:t>also grants the Bank permission to apply</w:t>
            </w:r>
            <w:r w:rsidR="00A85102" w:rsidRPr="0045512F">
              <w:rPr>
                <w:rFonts w:ascii="Amalia" w:hAnsi="Amalia"/>
                <w:sz w:val="20"/>
                <w:szCs w:val="20"/>
                <w:lang w:val="en-US" w:eastAsia="sk"/>
              </w:rPr>
              <w:t>,</w:t>
            </w:r>
            <w:r w:rsidRPr="0045512F">
              <w:rPr>
                <w:rFonts w:ascii="Amalia" w:hAnsi="Amalia"/>
                <w:sz w:val="20"/>
                <w:szCs w:val="20"/>
                <w:lang w:val="en-US" w:eastAsia="sk"/>
              </w:rPr>
              <w:t xml:space="preserve"> for the purpose of verification of the information provided by the </w:t>
            </w:r>
            <w:r w:rsidR="00FB20EE" w:rsidRPr="0045512F">
              <w:rPr>
                <w:rFonts w:ascii="Amalia" w:hAnsi="Amalia"/>
                <w:sz w:val="20"/>
                <w:szCs w:val="20"/>
                <w:lang w:val="en-US" w:eastAsia="sk"/>
              </w:rPr>
              <w:t xml:space="preserve">Beneficiary </w:t>
            </w:r>
            <w:r w:rsidRPr="0045512F">
              <w:rPr>
                <w:rFonts w:ascii="Amalia" w:hAnsi="Amalia"/>
                <w:sz w:val="20"/>
                <w:szCs w:val="20"/>
                <w:lang w:val="en-US" w:eastAsia="sk"/>
              </w:rPr>
              <w:t>to the Bank</w:t>
            </w:r>
            <w:r w:rsidR="00A85102" w:rsidRPr="0045512F">
              <w:rPr>
                <w:rFonts w:ascii="Amalia" w:hAnsi="Amalia"/>
                <w:sz w:val="20"/>
                <w:szCs w:val="20"/>
                <w:lang w:val="en-US" w:eastAsia="sk"/>
              </w:rPr>
              <w:t>,</w:t>
            </w:r>
            <w:r w:rsidRPr="0045512F">
              <w:rPr>
                <w:rFonts w:ascii="Amalia" w:hAnsi="Amalia"/>
                <w:sz w:val="20"/>
                <w:szCs w:val="20"/>
                <w:lang w:val="en-US" w:eastAsia="sk"/>
              </w:rPr>
              <w:t xml:space="preserve"> to third parties that are in family, personal, business, corporate, </w:t>
            </w:r>
            <w:proofErr w:type="gramStart"/>
            <w:r w:rsidRPr="0045512F">
              <w:rPr>
                <w:rFonts w:ascii="Amalia" w:hAnsi="Amalia"/>
                <w:sz w:val="20"/>
                <w:szCs w:val="20"/>
                <w:lang w:val="en-US" w:eastAsia="sk"/>
              </w:rPr>
              <w:t>professional</w:t>
            </w:r>
            <w:proofErr w:type="gramEnd"/>
            <w:r w:rsidRPr="0045512F">
              <w:rPr>
                <w:rFonts w:ascii="Amalia" w:hAnsi="Amalia"/>
                <w:sz w:val="20"/>
                <w:szCs w:val="20"/>
                <w:lang w:val="en-US" w:eastAsia="sk"/>
              </w:rPr>
              <w:t xml:space="preserve"> or other relations with the </w:t>
            </w:r>
            <w:r w:rsidR="00D24089" w:rsidRPr="0045512F">
              <w:rPr>
                <w:rFonts w:ascii="Amalia" w:hAnsi="Amalia"/>
                <w:sz w:val="20"/>
                <w:szCs w:val="20"/>
                <w:lang w:val="en-US" w:eastAsia="sk"/>
              </w:rPr>
              <w:t>Beneficiary</w:t>
            </w:r>
            <w:r w:rsidRPr="0045512F">
              <w:rPr>
                <w:rFonts w:ascii="Amalia" w:hAnsi="Amalia"/>
                <w:sz w:val="20"/>
                <w:szCs w:val="20"/>
                <w:lang w:val="en-US" w:eastAsia="sk"/>
              </w:rPr>
              <w:t>, its owners and officers.</w:t>
            </w:r>
          </w:p>
        </w:tc>
      </w:tr>
      <w:bookmarkEnd w:id="0"/>
      <w:tr w:rsidR="00903FA1" w:rsidRPr="00D25DB6" w14:paraId="484B80D9" w14:textId="21CDA517" w:rsidTr="00903FA1">
        <w:tc>
          <w:tcPr>
            <w:tcW w:w="4957" w:type="dxa"/>
          </w:tcPr>
          <w:p w14:paraId="453CCB2E" w14:textId="053CB244"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xml:space="preserve">2. </w:t>
            </w:r>
            <w:proofErr w:type="spellStart"/>
            <w:r w:rsidR="0066087B" w:rsidRPr="0045512F">
              <w:rPr>
                <w:rFonts w:ascii="Amalia" w:hAnsi="Amalia"/>
                <w:sz w:val="20"/>
                <w:szCs w:val="20"/>
                <w:lang w:val="uk-UA" w:eastAsia="sk"/>
              </w:rPr>
              <w:t>Бенефіціар</w:t>
            </w:r>
            <w:proofErr w:type="spellEnd"/>
            <w:r w:rsidR="0066087B" w:rsidRPr="0045512F">
              <w:rPr>
                <w:rFonts w:ascii="Amalia" w:hAnsi="Amalia"/>
                <w:sz w:val="20"/>
                <w:szCs w:val="20"/>
                <w:lang w:val="uk-UA" w:eastAsia="sk"/>
              </w:rPr>
              <w:t xml:space="preserve"> </w:t>
            </w:r>
            <w:r w:rsidRPr="0045512F">
              <w:rPr>
                <w:rFonts w:ascii="Amalia" w:hAnsi="Amalia"/>
                <w:sz w:val="20"/>
                <w:szCs w:val="20"/>
                <w:lang w:val="uk-UA" w:eastAsia="sk"/>
              </w:rPr>
              <w:t>зобов’язується підтримувати дійсність зазначених вище засвідчень і гарантій</w:t>
            </w:r>
            <w:r w:rsidR="002136F1" w:rsidRPr="0045512F">
              <w:rPr>
                <w:rFonts w:ascii="Amalia" w:hAnsi="Amalia"/>
                <w:sz w:val="20"/>
                <w:szCs w:val="20"/>
                <w:lang w:val="uk-UA" w:eastAsia="sk"/>
              </w:rPr>
              <w:t xml:space="preserve"> та несе відповідальність за їх дійсність </w:t>
            </w:r>
          </w:p>
        </w:tc>
        <w:tc>
          <w:tcPr>
            <w:tcW w:w="4394" w:type="dxa"/>
          </w:tcPr>
          <w:p w14:paraId="009A90B6" w14:textId="352AD6FC"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2. The </w:t>
            </w:r>
            <w:r w:rsidR="00D24089" w:rsidRPr="0045512F">
              <w:rPr>
                <w:rFonts w:ascii="Amalia" w:hAnsi="Amalia"/>
                <w:sz w:val="20"/>
                <w:szCs w:val="20"/>
                <w:lang w:val="en-US" w:eastAsia="sk"/>
              </w:rPr>
              <w:t xml:space="preserve">Beneficiary </w:t>
            </w:r>
            <w:r w:rsidRPr="0045512F">
              <w:rPr>
                <w:rFonts w:ascii="Amalia" w:hAnsi="Amalia"/>
                <w:sz w:val="20"/>
                <w:szCs w:val="20"/>
                <w:lang w:val="en-US" w:eastAsia="sk"/>
              </w:rPr>
              <w:t>shall keep the above stated representations and warranties valid</w:t>
            </w:r>
            <w:r w:rsidR="00A3090F" w:rsidRPr="0045512F">
              <w:rPr>
                <w:rFonts w:ascii="Amalia" w:hAnsi="Amalia"/>
                <w:sz w:val="20"/>
                <w:szCs w:val="20"/>
                <w:lang w:val="en-US" w:eastAsia="sk"/>
              </w:rPr>
              <w:t xml:space="preserve"> and shall be responsible for the validity thereof. </w:t>
            </w:r>
          </w:p>
        </w:tc>
      </w:tr>
      <w:tr w:rsidR="00903FA1" w:rsidRPr="00D25DB6" w14:paraId="593E8E0C" w14:textId="682698E8" w:rsidTr="00903FA1">
        <w:tc>
          <w:tcPr>
            <w:tcW w:w="4957" w:type="dxa"/>
          </w:tcPr>
          <w:p w14:paraId="6211A046" w14:textId="4318A701" w:rsidR="00903FA1" w:rsidRPr="002078CE" w:rsidRDefault="00903FA1" w:rsidP="005D58EB">
            <w:pPr>
              <w:spacing w:before="100" w:beforeAutospacing="1" w:after="100" w:afterAutospacing="1" w:line="240" w:lineRule="auto"/>
              <w:jc w:val="both"/>
              <w:rPr>
                <w:rFonts w:ascii="Amalia" w:hAnsi="Amalia"/>
                <w:sz w:val="20"/>
                <w:szCs w:val="20"/>
                <w:lang w:val="uk-UA" w:eastAsia="sk"/>
              </w:rPr>
            </w:pPr>
            <w:r w:rsidRPr="002078CE">
              <w:rPr>
                <w:rFonts w:ascii="Amalia" w:hAnsi="Amalia"/>
                <w:sz w:val="20"/>
                <w:szCs w:val="20"/>
                <w:lang w:val="uk-UA" w:eastAsia="sk"/>
              </w:rPr>
              <w:t xml:space="preserve">У разі зміни вищевказаної інформації, </w:t>
            </w:r>
            <w:proofErr w:type="spellStart"/>
            <w:r w:rsidR="00B751F8" w:rsidRPr="002078CE">
              <w:rPr>
                <w:rFonts w:ascii="Amalia" w:hAnsi="Amalia"/>
                <w:sz w:val="20"/>
                <w:szCs w:val="20"/>
                <w:lang w:val="uk-UA" w:eastAsia="sk"/>
              </w:rPr>
              <w:t>Бенефіціар</w:t>
            </w:r>
            <w:proofErr w:type="spellEnd"/>
            <w:r w:rsidR="00B751F8" w:rsidRPr="002078CE">
              <w:rPr>
                <w:rFonts w:ascii="Amalia" w:hAnsi="Amalia"/>
                <w:sz w:val="20"/>
                <w:szCs w:val="20"/>
                <w:lang w:val="uk-UA" w:eastAsia="sk"/>
              </w:rPr>
              <w:t xml:space="preserve"> </w:t>
            </w:r>
            <w:r w:rsidRPr="002078CE">
              <w:rPr>
                <w:rFonts w:ascii="Amalia" w:hAnsi="Amalia"/>
                <w:sz w:val="20"/>
                <w:szCs w:val="20"/>
                <w:lang w:val="uk-UA" w:eastAsia="sk"/>
              </w:rPr>
              <w:t xml:space="preserve"> зобов'язується негайно сповістити про це Банк.</w:t>
            </w:r>
          </w:p>
        </w:tc>
        <w:tc>
          <w:tcPr>
            <w:tcW w:w="4394" w:type="dxa"/>
          </w:tcPr>
          <w:p w14:paraId="6F9A84D0" w14:textId="23CBA61C" w:rsidR="00903FA1" w:rsidRPr="002078CE" w:rsidRDefault="00903FA1" w:rsidP="005D58EB">
            <w:pPr>
              <w:spacing w:before="100" w:beforeAutospacing="1" w:after="100" w:afterAutospacing="1" w:line="240" w:lineRule="auto"/>
              <w:jc w:val="both"/>
              <w:rPr>
                <w:rFonts w:ascii="Amalia" w:hAnsi="Amalia"/>
                <w:sz w:val="20"/>
                <w:szCs w:val="20"/>
                <w:lang w:val="uk-UA" w:eastAsia="sk"/>
              </w:rPr>
            </w:pPr>
            <w:r w:rsidRPr="002078CE">
              <w:rPr>
                <w:rFonts w:ascii="Amalia" w:hAnsi="Amalia"/>
                <w:sz w:val="20"/>
                <w:szCs w:val="20"/>
                <w:lang w:val="en-US" w:eastAsia="sk"/>
              </w:rPr>
              <w:t>Should the above</w:t>
            </w:r>
            <w:r w:rsidR="002F0E3E" w:rsidRPr="002078CE">
              <w:rPr>
                <w:rFonts w:ascii="Amalia" w:hAnsi="Amalia"/>
                <w:sz w:val="20"/>
                <w:szCs w:val="20"/>
                <w:lang w:val="en-US" w:eastAsia="sk"/>
              </w:rPr>
              <w:t>-</w:t>
            </w:r>
            <w:r w:rsidRPr="002078CE">
              <w:rPr>
                <w:rFonts w:ascii="Amalia" w:hAnsi="Amalia"/>
                <w:sz w:val="20"/>
                <w:szCs w:val="20"/>
                <w:lang w:val="en-US" w:eastAsia="sk"/>
              </w:rPr>
              <w:t xml:space="preserve">mentioned information change, the </w:t>
            </w:r>
            <w:r w:rsidR="00A3090F" w:rsidRPr="002078CE">
              <w:rPr>
                <w:rFonts w:ascii="Amalia" w:hAnsi="Amalia"/>
                <w:sz w:val="20"/>
                <w:szCs w:val="20"/>
                <w:lang w:val="en-US" w:eastAsia="sk"/>
              </w:rPr>
              <w:t xml:space="preserve">Beneficiary </w:t>
            </w:r>
            <w:r w:rsidRPr="002078CE">
              <w:rPr>
                <w:rFonts w:ascii="Amalia" w:hAnsi="Amalia"/>
                <w:sz w:val="20"/>
                <w:szCs w:val="20"/>
                <w:lang w:val="en-US" w:eastAsia="sk"/>
              </w:rPr>
              <w:t xml:space="preserve">shall immediately inform the Bank </w:t>
            </w:r>
            <w:r w:rsidR="002F0E3E" w:rsidRPr="002078CE">
              <w:rPr>
                <w:rFonts w:ascii="Amalia" w:hAnsi="Amalia"/>
                <w:sz w:val="20"/>
                <w:szCs w:val="20"/>
                <w:lang w:val="en-US" w:eastAsia="sk"/>
              </w:rPr>
              <w:t>respectively</w:t>
            </w:r>
            <w:r w:rsidRPr="002078CE">
              <w:rPr>
                <w:rFonts w:ascii="Amalia" w:hAnsi="Amalia"/>
                <w:sz w:val="20"/>
                <w:szCs w:val="20"/>
                <w:lang w:val="en-US" w:eastAsia="sk"/>
              </w:rPr>
              <w:t>.</w:t>
            </w:r>
            <w:r w:rsidRPr="002078CE">
              <w:rPr>
                <w:rFonts w:ascii="Amalia" w:hAnsi="Amalia"/>
                <w:sz w:val="20"/>
                <w:szCs w:val="20"/>
                <w:lang w:val="en-US" w:eastAsia="sk"/>
              </w:rPr>
              <w:tab/>
            </w:r>
          </w:p>
        </w:tc>
      </w:tr>
      <w:tr w:rsidR="00CE5653" w:rsidRPr="00D25DB6" w14:paraId="70F1481A" w14:textId="77777777" w:rsidTr="00903FA1">
        <w:tc>
          <w:tcPr>
            <w:tcW w:w="4957" w:type="dxa"/>
          </w:tcPr>
          <w:p w14:paraId="279ED61A" w14:textId="4D4C1D50" w:rsidR="00CE5653" w:rsidRPr="00CE5653" w:rsidRDefault="00CE5653" w:rsidP="005D58EB">
            <w:pPr>
              <w:spacing w:before="100" w:beforeAutospacing="1" w:after="100" w:afterAutospacing="1" w:line="240" w:lineRule="auto"/>
              <w:jc w:val="both"/>
              <w:rPr>
                <w:rFonts w:ascii="Amalia" w:hAnsi="Amalia"/>
                <w:sz w:val="20"/>
                <w:szCs w:val="20"/>
                <w:lang w:val="uk-UA" w:eastAsia="sk"/>
              </w:rPr>
            </w:pPr>
            <w:r w:rsidRPr="00CE5653">
              <w:rPr>
                <w:rStyle w:val="ui-provider"/>
                <w:rFonts w:ascii="Amalia" w:hAnsi="Amalia"/>
                <w:sz w:val="20"/>
                <w:szCs w:val="20"/>
              </w:rPr>
              <w:lastRenderedPageBreak/>
              <w:t xml:space="preserve">У </w:t>
            </w:r>
            <w:proofErr w:type="spellStart"/>
            <w:r w:rsidRPr="00CE5653">
              <w:rPr>
                <w:rStyle w:val="ui-provider"/>
                <w:rFonts w:ascii="Amalia" w:hAnsi="Amalia"/>
                <w:sz w:val="20"/>
                <w:szCs w:val="20"/>
              </w:rPr>
              <w:t>разі</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участі</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Благодійника-третьої</w:t>
            </w:r>
            <w:proofErr w:type="spellEnd"/>
            <w:r w:rsidRPr="00CE5653">
              <w:rPr>
                <w:rStyle w:val="ui-provider"/>
                <w:rFonts w:ascii="Amalia" w:hAnsi="Amalia"/>
                <w:sz w:val="20"/>
                <w:szCs w:val="20"/>
              </w:rPr>
              <w:t xml:space="preserve"> особи у </w:t>
            </w:r>
            <w:proofErr w:type="spellStart"/>
            <w:r w:rsidRPr="00CE5653">
              <w:rPr>
                <w:rStyle w:val="ui-provider"/>
                <w:rFonts w:ascii="Amalia" w:hAnsi="Amalia"/>
                <w:sz w:val="20"/>
                <w:szCs w:val="20"/>
              </w:rPr>
              <w:t>Програмі</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ці</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засвідчення</w:t>
            </w:r>
            <w:proofErr w:type="spellEnd"/>
            <w:r w:rsidRPr="00CE5653">
              <w:rPr>
                <w:rStyle w:val="ui-provider"/>
                <w:rFonts w:ascii="Amalia" w:hAnsi="Amalia"/>
                <w:sz w:val="20"/>
                <w:szCs w:val="20"/>
              </w:rPr>
              <w:t xml:space="preserve"> та </w:t>
            </w:r>
            <w:proofErr w:type="spellStart"/>
            <w:r w:rsidRPr="00CE5653">
              <w:rPr>
                <w:rStyle w:val="ui-provider"/>
                <w:rFonts w:ascii="Amalia" w:hAnsi="Amalia"/>
                <w:sz w:val="20"/>
                <w:szCs w:val="20"/>
              </w:rPr>
              <w:t>гарантії</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надаються</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також</w:t>
            </w:r>
            <w:proofErr w:type="spellEnd"/>
            <w:r w:rsidRPr="00CE5653">
              <w:rPr>
                <w:rStyle w:val="ui-provider"/>
                <w:rFonts w:ascii="Amalia" w:hAnsi="Amalia"/>
                <w:sz w:val="20"/>
                <w:szCs w:val="20"/>
              </w:rPr>
              <w:t xml:space="preserve"> на </w:t>
            </w:r>
            <w:proofErr w:type="spellStart"/>
            <w:r w:rsidRPr="00CE5653">
              <w:rPr>
                <w:rStyle w:val="ui-provider"/>
                <w:rFonts w:ascii="Amalia" w:hAnsi="Amalia"/>
                <w:sz w:val="20"/>
                <w:szCs w:val="20"/>
              </w:rPr>
              <w:t>користь</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Благодіника-третьої</w:t>
            </w:r>
            <w:proofErr w:type="spellEnd"/>
            <w:r w:rsidRPr="00CE5653">
              <w:rPr>
                <w:rStyle w:val="ui-provider"/>
                <w:rFonts w:ascii="Amalia" w:hAnsi="Amalia"/>
                <w:sz w:val="20"/>
                <w:szCs w:val="20"/>
              </w:rPr>
              <w:t xml:space="preserve"> особи. </w:t>
            </w:r>
          </w:p>
        </w:tc>
        <w:tc>
          <w:tcPr>
            <w:tcW w:w="4394" w:type="dxa"/>
          </w:tcPr>
          <w:p w14:paraId="138859FF" w14:textId="307F3C40" w:rsidR="00CE5653" w:rsidRPr="00CE5653" w:rsidRDefault="00CE5653" w:rsidP="005D58EB">
            <w:pPr>
              <w:spacing w:before="100" w:beforeAutospacing="1" w:after="100" w:afterAutospacing="1" w:line="240" w:lineRule="auto"/>
              <w:jc w:val="both"/>
              <w:rPr>
                <w:rFonts w:ascii="Amalia" w:hAnsi="Amalia"/>
                <w:sz w:val="20"/>
                <w:szCs w:val="20"/>
                <w:lang w:val="en-US" w:eastAsia="sk"/>
              </w:rPr>
            </w:pPr>
            <w:r w:rsidRPr="00E1786C">
              <w:rPr>
                <w:rFonts w:ascii="Amalia" w:hAnsi="Amalia"/>
                <w:sz w:val="20"/>
                <w:szCs w:val="20"/>
                <w:lang w:val="en-US" w:eastAsia="sk"/>
              </w:rPr>
              <w:t xml:space="preserve">In case of the participation of a </w:t>
            </w:r>
            <w:proofErr w:type="gramStart"/>
            <w:r w:rsidRPr="00E1786C">
              <w:rPr>
                <w:rFonts w:ascii="Amalia" w:hAnsi="Amalia"/>
                <w:sz w:val="20"/>
                <w:szCs w:val="20"/>
                <w:lang w:val="en-US" w:eastAsia="sk"/>
              </w:rPr>
              <w:t>third party</w:t>
            </w:r>
            <w:proofErr w:type="gramEnd"/>
            <w:r w:rsidRPr="00E1786C">
              <w:rPr>
                <w:rFonts w:ascii="Amalia" w:hAnsi="Amalia"/>
                <w:sz w:val="20"/>
                <w:szCs w:val="20"/>
                <w:lang w:val="en-US" w:eastAsia="sk"/>
              </w:rPr>
              <w:t xml:space="preserve"> Benefactor in the Program, these representations and warranties are given in addition for the benefit of the third party Benefactor.</w:t>
            </w:r>
          </w:p>
        </w:tc>
      </w:tr>
    </w:tbl>
    <w:p w14:paraId="03F35F3B" w14:textId="2A98FAE1" w:rsidR="00322CD2" w:rsidRPr="0045512F" w:rsidRDefault="00322CD2" w:rsidP="002C4EE2">
      <w:pPr>
        <w:spacing w:before="100" w:beforeAutospacing="1" w:after="100" w:afterAutospacing="1" w:line="240" w:lineRule="auto"/>
        <w:jc w:val="both"/>
        <w:rPr>
          <w:rFonts w:ascii="Amalia" w:hAnsi="Amalia"/>
          <w:sz w:val="20"/>
          <w:szCs w:val="20"/>
          <w:lang w:val="uk-UA" w:eastAsia="sk"/>
        </w:rPr>
      </w:pPr>
    </w:p>
    <w:p w14:paraId="49DD562A" w14:textId="4B3F6D96" w:rsidR="00322CD2" w:rsidRPr="0045512F" w:rsidRDefault="00322CD2" w:rsidP="002C4EE2">
      <w:pPr>
        <w:spacing w:before="100" w:beforeAutospacing="1" w:after="100" w:afterAutospacing="1" w:line="240" w:lineRule="auto"/>
        <w:jc w:val="both"/>
        <w:rPr>
          <w:rFonts w:ascii="Amalia" w:hAnsi="Amalia"/>
          <w:sz w:val="20"/>
          <w:szCs w:val="20"/>
          <w:lang w:val="uk-UA" w:eastAsia="sk"/>
        </w:rPr>
      </w:pPr>
    </w:p>
    <w:p w14:paraId="5B5BF5A6" w14:textId="77777777" w:rsidR="00322CD2" w:rsidRPr="0045512F" w:rsidRDefault="00322CD2" w:rsidP="002C4EE2">
      <w:pPr>
        <w:spacing w:before="100" w:beforeAutospacing="1" w:after="100" w:afterAutospacing="1" w:line="240" w:lineRule="auto"/>
        <w:jc w:val="both"/>
        <w:rPr>
          <w:rFonts w:ascii="Amalia" w:hAnsi="Amalia"/>
          <w:sz w:val="20"/>
          <w:szCs w:val="20"/>
          <w:lang w:val="uk-UA" w:eastAsia="sk"/>
        </w:rPr>
      </w:pPr>
    </w:p>
    <w:tbl>
      <w:tblPr>
        <w:tblW w:w="9498" w:type="dxa"/>
        <w:jc w:val="center"/>
        <w:tblCellSpacing w:w="0" w:type="dxa"/>
        <w:tblCellMar>
          <w:top w:w="24" w:type="dxa"/>
          <w:left w:w="24" w:type="dxa"/>
          <w:bottom w:w="24" w:type="dxa"/>
          <w:right w:w="24" w:type="dxa"/>
        </w:tblCellMar>
        <w:tblLook w:val="04A0" w:firstRow="1" w:lastRow="0" w:firstColumn="1" w:lastColumn="0" w:noHBand="0" w:noVBand="1"/>
      </w:tblPr>
      <w:tblGrid>
        <w:gridCol w:w="6055"/>
        <w:gridCol w:w="3443"/>
      </w:tblGrid>
      <w:tr w:rsidR="002C4EE2" w:rsidRPr="0045512F" w14:paraId="3E76FE1C" w14:textId="77777777" w:rsidTr="00025D4C">
        <w:trPr>
          <w:tblCellSpacing w:w="0" w:type="dxa"/>
          <w:jc w:val="center"/>
        </w:trPr>
        <w:tc>
          <w:tcPr>
            <w:tcW w:w="6055" w:type="dxa"/>
            <w:hideMark/>
          </w:tcPr>
          <w:p w14:paraId="1074A397" w14:textId="77777777" w:rsidR="002C4EE2" w:rsidRPr="0045512F" w:rsidRDefault="002C4EE2" w:rsidP="002C4EE2">
            <w:pPr>
              <w:spacing w:before="100" w:beforeAutospacing="1" w:after="100" w:afterAutospacing="1" w:line="240" w:lineRule="auto"/>
              <w:jc w:val="center"/>
              <w:rPr>
                <w:rFonts w:ascii="Amalia" w:hAnsi="Amalia"/>
                <w:sz w:val="20"/>
                <w:szCs w:val="20"/>
                <w:lang w:val="uk-UA" w:eastAsia="sk"/>
              </w:rPr>
            </w:pPr>
            <w:r w:rsidRPr="0045512F">
              <w:rPr>
                <w:rFonts w:ascii="Amalia" w:hAnsi="Amalia"/>
                <w:sz w:val="20"/>
                <w:szCs w:val="20"/>
                <w:lang w:val="uk-UA" w:eastAsia="sk"/>
              </w:rPr>
              <w:t>_____________________________________________</w:t>
            </w:r>
          </w:p>
          <w:p w14:paraId="65B48423" w14:textId="77777777" w:rsidR="002C4EE2" w:rsidRPr="0045512F" w:rsidRDefault="002C4EE2" w:rsidP="002C4EE2">
            <w:pPr>
              <w:spacing w:before="100" w:beforeAutospacing="1" w:after="100" w:afterAutospacing="1" w:line="240" w:lineRule="auto"/>
              <w:jc w:val="center"/>
              <w:rPr>
                <w:rFonts w:ascii="Amalia" w:hAnsi="Amalia"/>
                <w:sz w:val="20"/>
                <w:szCs w:val="20"/>
                <w:lang w:val="uk-UA" w:eastAsia="sk"/>
              </w:rPr>
            </w:pPr>
            <w:r w:rsidRPr="0045512F">
              <w:rPr>
                <w:rFonts w:ascii="Amalia" w:hAnsi="Amalia"/>
                <w:sz w:val="20"/>
                <w:szCs w:val="20"/>
                <w:lang w:val="uk-UA" w:eastAsia="sk"/>
              </w:rPr>
              <w:t xml:space="preserve">(ПІБ та підпис уповноваженої особи) / Печатка (при наявності) </w:t>
            </w:r>
          </w:p>
        </w:tc>
        <w:tc>
          <w:tcPr>
            <w:tcW w:w="3443" w:type="dxa"/>
            <w:hideMark/>
          </w:tcPr>
          <w:p w14:paraId="593E19F7" w14:textId="77777777" w:rsidR="002C4EE2" w:rsidRPr="0045512F" w:rsidRDefault="002C4EE2" w:rsidP="002C4EE2">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uk-UA" w:eastAsia="sk"/>
              </w:rPr>
              <w:t>“____”_____________20__ р.</w:t>
            </w:r>
          </w:p>
        </w:tc>
      </w:tr>
    </w:tbl>
    <w:p w14:paraId="52133375" w14:textId="0FB20F92" w:rsidR="002C4EE2" w:rsidRPr="0045512F" w:rsidRDefault="005D58EB" w:rsidP="00B71FAA">
      <w:pPr>
        <w:spacing w:before="100" w:beforeAutospacing="1" w:after="100" w:afterAutospacing="1" w:line="240" w:lineRule="auto"/>
        <w:jc w:val="both"/>
        <w:rPr>
          <w:rFonts w:ascii="Amalia" w:hAnsi="Amalia"/>
          <w:b/>
          <w:bCs/>
          <w:sz w:val="20"/>
          <w:szCs w:val="20"/>
          <w:lang w:val="uk-UA"/>
        </w:rPr>
      </w:pPr>
      <w:r w:rsidRPr="0045512F">
        <w:rPr>
          <w:rFonts w:ascii="Amalia" w:hAnsi="Amalia"/>
          <w:sz w:val="20"/>
          <w:szCs w:val="20"/>
          <w:lang w:val="en-US" w:eastAsia="sk"/>
        </w:rPr>
        <w:t>(</w:t>
      </w:r>
      <w:r w:rsidRPr="0045512F">
        <w:rPr>
          <w:rFonts w:ascii="Amalia" w:hAnsi="Amalia"/>
          <w:iCs/>
          <w:sz w:val="20"/>
          <w:szCs w:val="20"/>
          <w:lang w:val="en-US" w:eastAsia="sk"/>
        </w:rPr>
        <w:t>Full name and signature of the authorized person</w:t>
      </w:r>
      <w:r w:rsidRPr="0045512F">
        <w:rPr>
          <w:rFonts w:ascii="Amalia" w:hAnsi="Amalia"/>
          <w:sz w:val="20"/>
          <w:szCs w:val="20"/>
          <w:lang w:val="en-US" w:eastAsia="sk"/>
        </w:rPr>
        <w:t>)/ Seal (if any)</w:t>
      </w:r>
    </w:p>
    <w:sectPr w:rsidR="002C4EE2" w:rsidRPr="0045512F">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E12C" w14:textId="77777777" w:rsidR="009A4C26" w:rsidRDefault="009A4C26" w:rsidP="00956AD6">
      <w:pPr>
        <w:spacing w:after="0" w:line="240" w:lineRule="auto"/>
      </w:pPr>
      <w:r>
        <w:separator/>
      </w:r>
    </w:p>
  </w:endnote>
  <w:endnote w:type="continuationSeparator" w:id="0">
    <w:p w14:paraId="0471781E" w14:textId="77777777" w:rsidR="009A4C26" w:rsidRDefault="009A4C26" w:rsidP="00956AD6">
      <w:pPr>
        <w:spacing w:after="0" w:line="240" w:lineRule="auto"/>
      </w:pPr>
      <w:r>
        <w:continuationSeparator/>
      </w:r>
    </w:p>
  </w:endnote>
  <w:endnote w:type="continuationNotice" w:id="1">
    <w:p w14:paraId="4A725FA8" w14:textId="77777777" w:rsidR="009A4C26" w:rsidRDefault="009A4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lia">
    <w:panose1 w:val="020B0504020203020204"/>
    <w:charset w:val="CC"/>
    <w:family w:val="swiss"/>
    <w:pitch w:val="variable"/>
    <w:sig w:usb0="A000026F" w:usb1="1000001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CC66" w14:textId="77777777" w:rsidR="00956AD6" w:rsidRDefault="00956AD6">
    <w:pPr>
      <w:pStyle w:val="ad"/>
      <w:jc w:val="right"/>
    </w:pPr>
    <w:r>
      <w:fldChar w:fldCharType="begin"/>
    </w:r>
    <w:r>
      <w:instrText>PAGE   \* MERGEFORMAT</w:instrText>
    </w:r>
    <w:r>
      <w:fldChar w:fldCharType="separate"/>
    </w:r>
    <w:r w:rsidR="002D14A6">
      <w:rPr>
        <w:noProof/>
      </w:rPr>
      <w:t>6</w:t>
    </w:r>
    <w:r>
      <w:fldChar w:fldCharType="end"/>
    </w:r>
  </w:p>
  <w:p w14:paraId="6B9C3B85" w14:textId="77777777" w:rsidR="00956AD6" w:rsidRDefault="00956A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B001" w14:textId="77777777" w:rsidR="009A4C26" w:rsidRDefault="009A4C26" w:rsidP="00956AD6">
      <w:pPr>
        <w:spacing w:after="0" w:line="240" w:lineRule="auto"/>
      </w:pPr>
      <w:r>
        <w:separator/>
      </w:r>
    </w:p>
  </w:footnote>
  <w:footnote w:type="continuationSeparator" w:id="0">
    <w:p w14:paraId="4B7A0672" w14:textId="77777777" w:rsidR="009A4C26" w:rsidRDefault="009A4C26" w:rsidP="00956AD6">
      <w:pPr>
        <w:spacing w:after="0" w:line="240" w:lineRule="auto"/>
      </w:pPr>
      <w:r>
        <w:continuationSeparator/>
      </w:r>
    </w:p>
  </w:footnote>
  <w:footnote w:type="continuationNotice" w:id="1">
    <w:p w14:paraId="37A4CFB2" w14:textId="77777777" w:rsidR="009A4C26" w:rsidRDefault="009A4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796F" w14:textId="77777777" w:rsidR="00C917E1" w:rsidRDefault="00C917E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3142"/>
    <w:multiLevelType w:val="multilevel"/>
    <w:tmpl w:val="EA762E2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E4454C7"/>
    <w:multiLevelType w:val="hybridMultilevel"/>
    <w:tmpl w:val="237822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6A71A6"/>
    <w:multiLevelType w:val="hybridMultilevel"/>
    <w:tmpl w:val="7ABAB8F4"/>
    <w:lvl w:ilvl="0" w:tplc="FFFFFFFF">
      <w:start w:val="1"/>
      <w:numFmt w:val="lowerLetter"/>
      <w:lvlText w:val="%1)"/>
      <w:lvlJc w:val="left"/>
      <w:pPr>
        <w:ind w:left="954" w:hanging="360"/>
      </w:pPr>
      <w:rPr>
        <w:rFonts w:hint="default"/>
      </w:rPr>
    </w:lvl>
    <w:lvl w:ilvl="1" w:tplc="FFFFFFFF" w:tentative="1">
      <w:start w:val="1"/>
      <w:numFmt w:val="lowerLetter"/>
      <w:lvlText w:val="%2."/>
      <w:lvlJc w:val="left"/>
      <w:pPr>
        <w:ind w:left="1674" w:hanging="360"/>
      </w:pPr>
    </w:lvl>
    <w:lvl w:ilvl="2" w:tplc="FFFFFFFF" w:tentative="1">
      <w:start w:val="1"/>
      <w:numFmt w:val="lowerRoman"/>
      <w:lvlText w:val="%3."/>
      <w:lvlJc w:val="right"/>
      <w:pPr>
        <w:ind w:left="2394" w:hanging="180"/>
      </w:pPr>
    </w:lvl>
    <w:lvl w:ilvl="3" w:tplc="FFFFFFFF" w:tentative="1">
      <w:start w:val="1"/>
      <w:numFmt w:val="decimal"/>
      <w:lvlText w:val="%4."/>
      <w:lvlJc w:val="left"/>
      <w:pPr>
        <w:ind w:left="3114" w:hanging="360"/>
      </w:pPr>
    </w:lvl>
    <w:lvl w:ilvl="4" w:tplc="FFFFFFFF" w:tentative="1">
      <w:start w:val="1"/>
      <w:numFmt w:val="lowerLetter"/>
      <w:lvlText w:val="%5."/>
      <w:lvlJc w:val="left"/>
      <w:pPr>
        <w:ind w:left="3834" w:hanging="360"/>
      </w:pPr>
    </w:lvl>
    <w:lvl w:ilvl="5" w:tplc="FFFFFFFF" w:tentative="1">
      <w:start w:val="1"/>
      <w:numFmt w:val="lowerRoman"/>
      <w:lvlText w:val="%6."/>
      <w:lvlJc w:val="right"/>
      <w:pPr>
        <w:ind w:left="4554" w:hanging="180"/>
      </w:pPr>
    </w:lvl>
    <w:lvl w:ilvl="6" w:tplc="FFFFFFFF" w:tentative="1">
      <w:start w:val="1"/>
      <w:numFmt w:val="decimal"/>
      <w:lvlText w:val="%7."/>
      <w:lvlJc w:val="left"/>
      <w:pPr>
        <w:ind w:left="5274" w:hanging="360"/>
      </w:pPr>
    </w:lvl>
    <w:lvl w:ilvl="7" w:tplc="FFFFFFFF" w:tentative="1">
      <w:start w:val="1"/>
      <w:numFmt w:val="lowerLetter"/>
      <w:lvlText w:val="%8."/>
      <w:lvlJc w:val="left"/>
      <w:pPr>
        <w:ind w:left="5994" w:hanging="360"/>
      </w:pPr>
    </w:lvl>
    <w:lvl w:ilvl="8" w:tplc="FFFFFFFF" w:tentative="1">
      <w:start w:val="1"/>
      <w:numFmt w:val="lowerRoman"/>
      <w:lvlText w:val="%9."/>
      <w:lvlJc w:val="right"/>
      <w:pPr>
        <w:ind w:left="6714" w:hanging="180"/>
      </w:pPr>
    </w:lvl>
  </w:abstractNum>
  <w:abstractNum w:abstractNumId="3" w15:restartNumberingAfterBreak="0">
    <w:nsid w:val="294442D6"/>
    <w:multiLevelType w:val="hybridMultilevel"/>
    <w:tmpl w:val="9D345210"/>
    <w:lvl w:ilvl="0" w:tplc="C7245F76">
      <w:start w:val="1"/>
      <w:numFmt w:val="bullet"/>
      <w:lvlText w:val="-"/>
      <w:lvlJc w:val="left"/>
      <w:pPr>
        <w:ind w:left="1080" w:hanging="360"/>
      </w:pPr>
      <w:rPr>
        <w:rFonts w:ascii="Amalia" w:eastAsiaTheme="minorHAnsi" w:hAnsi="Amalia"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2BB6230B"/>
    <w:multiLevelType w:val="hybridMultilevel"/>
    <w:tmpl w:val="A36CFF32"/>
    <w:lvl w:ilvl="0" w:tplc="80CA4A9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23727AA"/>
    <w:multiLevelType w:val="hybridMultilevel"/>
    <w:tmpl w:val="7ABAB8F4"/>
    <w:lvl w:ilvl="0" w:tplc="8864DD32">
      <w:start w:val="1"/>
      <w:numFmt w:val="lowerLetter"/>
      <w:lvlText w:val="%1)"/>
      <w:lvlJc w:val="left"/>
      <w:pPr>
        <w:ind w:left="954" w:hanging="360"/>
      </w:pPr>
      <w:rPr>
        <w:rFonts w:hint="default"/>
      </w:rPr>
    </w:lvl>
    <w:lvl w:ilvl="1" w:tplc="0C070019" w:tentative="1">
      <w:start w:val="1"/>
      <w:numFmt w:val="lowerLetter"/>
      <w:lvlText w:val="%2."/>
      <w:lvlJc w:val="left"/>
      <w:pPr>
        <w:ind w:left="1674" w:hanging="360"/>
      </w:pPr>
    </w:lvl>
    <w:lvl w:ilvl="2" w:tplc="0C07001B" w:tentative="1">
      <w:start w:val="1"/>
      <w:numFmt w:val="lowerRoman"/>
      <w:lvlText w:val="%3."/>
      <w:lvlJc w:val="right"/>
      <w:pPr>
        <w:ind w:left="2394" w:hanging="180"/>
      </w:pPr>
    </w:lvl>
    <w:lvl w:ilvl="3" w:tplc="0C07000F" w:tentative="1">
      <w:start w:val="1"/>
      <w:numFmt w:val="decimal"/>
      <w:lvlText w:val="%4."/>
      <w:lvlJc w:val="left"/>
      <w:pPr>
        <w:ind w:left="3114" w:hanging="360"/>
      </w:pPr>
    </w:lvl>
    <w:lvl w:ilvl="4" w:tplc="0C070019" w:tentative="1">
      <w:start w:val="1"/>
      <w:numFmt w:val="lowerLetter"/>
      <w:lvlText w:val="%5."/>
      <w:lvlJc w:val="left"/>
      <w:pPr>
        <w:ind w:left="3834" w:hanging="360"/>
      </w:pPr>
    </w:lvl>
    <w:lvl w:ilvl="5" w:tplc="0C07001B" w:tentative="1">
      <w:start w:val="1"/>
      <w:numFmt w:val="lowerRoman"/>
      <w:lvlText w:val="%6."/>
      <w:lvlJc w:val="right"/>
      <w:pPr>
        <w:ind w:left="4554" w:hanging="180"/>
      </w:pPr>
    </w:lvl>
    <w:lvl w:ilvl="6" w:tplc="0C07000F" w:tentative="1">
      <w:start w:val="1"/>
      <w:numFmt w:val="decimal"/>
      <w:lvlText w:val="%7."/>
      <w:lvlJc w:val="left"/>
      <w:pPr>
        <w:ind w:left="5274" w:hanging="360"/>
      </w:pPr>
    </w:lvl>
    <w:lvl w:ilvl="7" w:tplc="0C070019" w:tentative="1">
      <w:start w:val="1"/>
      <w:numFmt w:val="lowerLetter"/>
      <w:lvlText w:val="%8."/>
      <w:lvlJc w:val="left"/>
      <w:pPr>
        <w:ind w:left="5994" w:hanging="360"/>
      </w:pPr>
    </w:lvl>
    <w:lvl w:ilvl="8" w:tplc="0C07001B" w:tentative="1">
      <w:start w:val="1"/>
      <w:numFmt w:val="lowerRoman"/>
      <w:lvlText w:val="%9."/>
      <w:lvlJc w:val="right"/>
      <w:pPr>
        <w:ind w:left="6714" w:hanging="180"/>
      </w:pPr>
    </w:lvl>
  </w:abstractNum>
  <w:abstractNum w:abstractNumId="6" w15:restartNumberingAfterBreak="0">
    <w:nsid w:val="435A0863"/>
    <w:multiLevelType w:val="hybridMultilevel"/>
    <w:tmpl w:val="8C843EE2"/>
    <w:lvl w:ilvl="0" w:tplc="C7245F76">
      <w:start w:val="1"/>
      <w:numFmt w:val="bullet"/>
      <w:lvlText w:val="-"/>
      <w:lvlJc w:val="left"/>
      <w:pPr>
        <w:ind w:left="1080" w:hanging="360"/>
      </w:pPr>
      <w:rPr>
        <w:rFonts w:ascii="Amalia" w:eastAsiaTheme="minorHAnsi" w:hAnsi="Amalia"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4B431C5B"/>
    <w:multiLevelType w:val="hybridMultilevel"/>
    <w:tmpl w:val="26E80F66"/>
    <w:lvl w:ilvl="0" w:tplc="43CEC7C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4D25546B"/>
    <w:multiLevelType w:val="hybridMultilevel"/>
    <w:tmpl w:val="A5960ECC"/>
    <w:lvl w:ilvl="0" w:tplc="9410C20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B7D2553"/>
    <w:multiLevelType w:val="multilevel"/>
    <w:tmpl w:val="3B489B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E0B0CEB"/>
    <w:multiLevelType w:val="hybridMultilevel"/>
    <w:tmpl w:val="68D0721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8C0793"/>
    <w:multiLevelType w:val="hybridMultilevel"/>
    <w:tmpl w:val="A08CB4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B29496D"/>
    <w:multiLevelType w:val="hybridMultilevel"/>
    <w:tmpl w:val="FD987D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AD173BD"/>
    <w:multiLevelType w:val="hybridMultilevel"/>
    <w:tmpl w:val="B56C9A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CE9426C"/>
    <w:multiLevelType w:val="hybridMultilevel"/>
    <w:tmpl w:val="C764C42E"/>
    <w:lvl w:ilvl="0" w:tplc="1072416A">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D241AF0"/>
    <w:multiLevelType w:val="multilevel"/>
    <w:tmpl w:val="33BC3DB6"/>
    <w:lvl w:ilvl="0">
      <w:start w:val="1"/>
      <w:numFmt w:val="decimal"/>
      <w:lvlText w:val="%1."/>
      <w:lvlJc w:val="left"/>
      <w:pPr>
        <w:ind w:left="372" w:hanging="372"/>
      </w:pPr>
      <w:rPr>
        <w:rFonts w:cs="Times New Roman" w:hint="default"/>
        <w:color w:val="auto"/>
        <w:sz w:val="20"/>
      </w:rPr>
    </w:lvl>
    <w:lvl w:ilvl="1">
      <w:start w:val="1"/>
      <w:numFmt w:val="decimal"/>
      <w:lvlText w:val="%1.%2."/>
      <w:lvlJc w:val="left"/>
      <w:pPr>
        <w:ind w:left="720" w:hanging="720"/>
      </w:pPr>
      <w:rPr>
        <w:rFonts w:cs="Times New Roman" w:hint="default"/>
        <w:color w:val="auto"/>
        <w:sz w:val="20"/>
      </w:rPr>
    </w:lvl>
    <w:lvl w:ilvl="2">
      <w:start w:val="1"/>
      <w:numFmt w:val="decimal"/>
      <w:lvlText w:val="%1.%2.%3."/>
      <w:lvlJc w:val="left"/>
      <w:pPr>
        <w:ind w:left="720" w:hanging="720"/>
      </w:pPr>
      <w:rPr>
        <w:rFonts w:cs="Times New Roman" w:hint="default"/>
        <w:color w:val="auto"/>
        <w:sz w:val="20"/>
      </w:rPr>
    </w:lvl>
    <w:lvl w:ilvl="3">
      <w:start w:val="1"/>
      <w:numFmt w:val="decimal"/>
      <w:lvlText w:val="%1.%2.%3.%4."/>
      <w:lvlJc w:val="left"/>
      <w:pPr>
        <w:ind w:left="1080" w:hanging="1080"/>
      </w:pPr>
      <w:rPr>
        <w:rFonts w:cs="Times New Roman" w:hint="default"/>
        <w:color w:val="auto"/>
        <w:sz w:val="20"/>
      </w:rPr>
    </w:lvl>
    <w:lvl w:ilvl="4">
      <w:start w:val="1"/>
      <w:numFmt w:val="decimal"/>
      <w:lvlText w:val="%1.%2.%3.%4.%5."/>
      <w:lvlJc w:val="left"/>
      <w:pPr>
        <w:ind w:left="1080" w:hanging="1080"/>
      </w:pPr>
      <w:rPr>
        <w:rFonts w:cs="Times New Roman" w:hint="default"/>
        <w:color w:val="auto"/>
        <w:sz w:val="20"/>
      </w:rPr>
    </w:lvl>
    <w:lvl w:ilvl="5">
      <w:start w:val="1"/>
      <w:numFmt w:val="decimal"/>
      <w:lvlText w:val="%1.%2.%3.%4.%5.%6."/>
      <w:lvlJc w:val="left"/>
      <w:pPr>
        <w:ind w:left="1440" w:hanging="1440"/>
      </w:pPr>
      <w:rPr>
        <w:rFonts w:cs="Times New Roman" w:hint="default"/>
        <w:color w:val="auto"/>
        <w:sz w:val="20"/>
      </w:rPr>
    </w:lvl>
    <w:lvl w:ilvl="6">
      <w:start w:val="1"/>
      <w:numFmt w:val="decimal"/>
      <w:lvlText w:val="%1.%2.%3.%4.%5.%6.%7."/>
      <w:lvlJc w:val="left"/>
      <w:pPr>
        <w:ind w:left="1440" w:hanging="1440"/>
      </w:pPr>
      <w:rPr>
        <w:rFonts w:cs="Times New Roman" w:hint="default"/>
        <w:color w:val="auto"/>
        <w:sz w:val="20"/>
      </w:rPr>
    </w:lvl>
    <w:lvl w:ilvl="7">
      <w:start w:val="1"/>
      <w:numFmt w:val="decimal"/>
      <w:lvlText w:val="%1.%2.%3.%4.%5.%6.%7.%8."/>
      <w:lvlJc w:val="left"/>
      <w:pPr>
        <w:ind w:left="1800" w:hanging="1800"/>
      </w:pPr>
      <w:rPr>
        <w:rFonts w:cs="Times New Roman" w:hint="default"/>
        <w:color w:val="auto"/>
        <w:sz w:val="20"/>
      </w:rPr>
    </w:lvl>
    <w:lvl w:ilvl="8">
      <w:start w:val="1"/>
      <w:numFmt w:val="decimal"/>
      <w:lvlText w:val="%1.%2.%3.%4.%5.%6.%7.%8.%9."/>
      <w:lvlJc w:val="left"/>
      <w:pPr>
        <w:ind w:left="1800" w:hanging="1800"/>
      </w:pPr>
      <w:rPr>
        <w:rFonts w:cs="Times New Roman" w:hint="default"/>
        <w:color w:val="auto"/>
        <w:sz w:val="20"/>
      </w:rPr>
    </w:lvl>
  </w:abstractNum>
  <w:num w:numId="1" w16cid:durableId="2002273611">
    <w:abstractNumId w:val="9"/>
  </w:num>
  <w:num w:numId="2" w16cid:durableId="576865356">
    <w:abstractNumId w:val="0"/>
  </w:num>
  <w:num w:numId="3" w16cid:durableId="998384224">
    <w:abstractNumId w:val="11"/>
  </w:num>
  <w:num w:numId="4" w16cid:durableId="1630549308">
    <w:abstractNumId w:val="15"/>
  </w:num>
  <w:num w:numId="5" w16cid:durableId="334304859">
    <w:abstractNumId w:val="10"/>
  </w:num>
  <w:num w:numId="6" w16cid:durableId="267391342">
    <w:abstractNumId w:val="12"/>
  </w:num>
  <w:num w:numId="7" w16cid:durableId="1560897957">
    <w:abstractNumId w:val="6"/>
  </w:num>
  <w:num w:numId="8" w16cid:durableId="554053046">
    <w:abstractNumId w:val="4"/>
  </w:num>
  <w:num w:numId="9" w16cid:durableId="1752267437">
    <w:abstractNumId w:val="3"/>
  </w:num>
  <w:num w:numId="10" w16cid:durableId="1259026422">
    <w:abstractNumId w:val="1"/>
  </w:num>
  <w:num w:numId="11" w16cid:durableId="980766451">
    <w:abstractNumId w:val="13"/>
  </w:num>
  <w:num w:numId="12" w16cid:durableId="108401382">
    <w:abstractNumId w:val="5"/>
  </w:num>
  <w:num w:numId="13" w16cid:durableId="729692246">
    <w:abstractNumId w:val="14"/>
  </w:num>
  <w:num w:numId="14" w16cid:durableId="224924614">
    <w:abstractNumId w:val="2"/>
  </w:num>
  <w:num w:numId="15" w16cid:durableId="392627177">
    <w:abstractNumId w:val="7"/>
  </w:num>
  <w:num w:numId="16" w16cid:durableId="1067993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0B"/>
    <w:rsid w:val="00001DB9"/>
    <w:rsid w:val="00002BFB"/>
    <w:rsid w:val="000034E6"/>
    <w:rsid w:val="00004566"/>
    <w:rsid w:val="0000644A"/>
    <w:rsid w:val="000127C2"/>
    <w:rsid w:val="0002149F"/>
    <w:rsid w:val="00022D22"/>
    <w:rsid w:val="00023E21"/>
    <w:rsid w:val="00024DBE"/>
    <w:rsid w:val="00025D4C"/>
    <w:rsid w:val="00027D0C"/>
    <w:rsid w:val="00031BA8"/>
    <w:rsid w:val="00033CAA"/>
    <w:rsid w:val="00036780"/>
    <w:rsid w:val="00037069"/>
    <w:rsid w:val="00037322"/>
    <w:rsid w:val="00037E02"/>
    <w:rsid w:val="0004396B"/>
    <w:rsid w:val="000513F3"/>
    <w:rsid w:val="000547D3"/>
    <w:rsid w:val="000630DC"/>
    <w:rsid w:val="00066409"/>
    <w:rsid w:val="00085D7F"/>
    <w:rsid w:val="00091BA9"/>
    <w:rsid w:val="000A0502"/>
    <w:rsid w:val="000A225B"/>
    <w:rsid w:val="000A5D5D"/>
    <w:rsid w:val="000A7DEA"/>
    <w:rsid w:val="000B25C6"/>
    <w:rsid w:val="000B6472"/>
    <w:rsid w:val="000C177E"/>
    <w:rsid w:val="000C30E2"/>
    <w:rsid w:val="000C5F69"/>
    <w:rsid w:val="000C79E3"/>
    <w:rsid w:val="000D0A81"/>
    <w:rsid w:val="000D2701"/>
    <w:rsid w:val="000D3A9D"/>
    <w:rsid w:val="000E457E"/>
    <w:rsid w:val="000E4D78"/>
    <w:rsid w:val="000E6489"/>
    <w:rsid w:val="000E795D"/>
    <w:rsid w:val="000F1B6A"/>
    <w:rsid w:val="000F5C85"/>
    <w:rsid w:val="00100570"/>
    <w:rsid w:val="00103932"/>
    <w:rsid w:val="001049F8"/>
    <w:rsid w:val="00105664"/>
    <w:rsid w:val="00117FA1"/>
    <w:rsid w:val="00120CBD"/>
    <w:rsid w:val="00122A44"/>
    <w:rsid w:val="00123AE5"/>
    <w:rsid w:val="00124281"/>
    <w:rsid w:val="0012597C"/>
    <w:rsid w:val="001338A8"/>
    <w:rsid w:val="00135C41"/>
    <w:rsid w:val="0013618C"/>
    <w:rsid w:val="00142625"/>
    <w:rsid w:val="001427BC"/>
    <w:rsid w:val="001449D6"/>
    <w:rsid w:val="00146018"/>
    <w:rsid w:val="00147A2B"/>
    <w:rsid w:val="0016059E"/>
    <w:rsid w:val="00160982"/>
    <w:rsid w:val="00160E3A"/>
    <w:rsid w:val="00165B2C"/>
    <w:rsid w:val="00171297"/>
    <w:rsid w:val="00171712"/>
    <w:rsid w:val="00171EA1"/>
    <w:rsid w:val="001734DD"/>
    <w:rsid w:val="00173561"/>
    <w:rsid w:val="00176609"/>
    <w:rsid w:val="00176E1F"/>
    <w:rsid w:val="00185517"/>
    <w:rsid w:val="00191405"/>
    <w:rsid w:val="0019251D"/>
    <w:rsid w:val="00192A44"/>
    <w:rsid w:val="0019360B"/>
    <w:rsid w:val="0019717B"/>
    <w:rsid w:val="001A1137"/>
    <w:rsid w:val="001A12BE"/>
    <w:rsid w:val="001A7739"/>
    <w:rsid w:val="001B006B"/>
    <w:rsid w:val="001B0E91"/>
    <w:rsid w:val="001B4A74"/>
    <w:rsid w:val="001B5B75"/>
    <w:rsid w:val="001C2CF0"/>
    <w:rsid w:val="001C408B"/>
    <w:rsid w:val="001E424B"/>
    <w:rsid w:val="001E6471"/>
    <w:rsid w:val="001F4C69"/>
    <w:rsid w:val="001F6093"/>
    <w:rsid w:val="001F6F49"/>
    <w:rsid w:val="0020277B"/>
    <w:rsid w:val="002078CE"/>
    <w:rsid w:val="002136F1"/>
    <w:rsid w:val="00214B00"/>
    <w:rsid w:val="002166C2"/>
    <w:rsid w:val="00217CC9"/>
    <w:rsid w:val="002220BA"/>
    <w:rsid w:val="0022370A"/>
    <w:rsid w:val="00225DB0"/>
    <w:rsid w:val="00240075"/>
    <w:rsid w:val="002419FF"/>
    <w:rsid w:val="002430ED"/>
    <w:rsid w:val="00243CAA"/>
    <w:rsid w:val="00246DD7"/>
    <w:rsid w:val="002514A5"/>
    <w:rsid w:val="00252137"/>
    <w:rsid w:val="002527B0"/>
    <w:rsid w:val="00257866"/>
    <w:rsid w:val="00263314"/>
    <w:rsid w:val="00263E49"/>
    <w:rsid w:val="00270F11"/>
    <w:rsid w:val="00270F87"/>
    <w:rsid w:val="00273102"/>
    <w:rsid w:val="00273705"/>
    <w:rsid w:val="00274AA8"/>
    <w:rsid w:val="00277626"/>
    <w:rsid w:val="00280A3A"/>
    <w:rsid w:val="00290153"/>
    <w:rsid w:val="0029497F"/>
    <w:rsid w:val="002A2058"/>
    <w:rsid w:val="002A3622"/>
    <w:rsid w:val="002A5027"/>
    <w:rsid w:val="002A5503"/>
    <w:rsid w:val="002A65C8"/>
    <w:rsid w:val="002B3009"/>
    <w:rsid w:val="002B4816"/>
    <w:rsid w:val="002B528E"/>
    <w:rsid w:val="002C055E"/>
    <w:rsid w:val="002C0AA8"/>
    <w:rsid w:val="002C1857"/>
    <w:rsid w:val="002C4EE2"/>
    <w:rsid w:val="002C5CD5"/>
    <w:rsid w:val="002C61B2"/>
    <w:rsid w:val="002C7949"/>
    <w:rsid w:val="002D14A6"/>
    <w:rsid w:val="002D340E"/>
    <w:rsid w:val="002D6698"/>
    <w:rsid w:val="002E0A91"/>
    <w:rsid w:val="002E1C7A"/>
    <w:rsid w:val="002E46F5"/>
    <w:rsid w:val="002E4FFE"/>
    <w:rsid w:val="002E6323"/>
    <w:rsid w:val="002E76CF"/>
    <w:rsid w:val="002E7B8E"/>
    <w:rsid w:val="002F0BCF"/>
    <w:rsid w:val="002F0E3E"/>
    <w:rsid w:val="002F1A60"/>
    <w:rsid w:val="002F32CB"/>
    <w:rsid w:val="002F4E3A"/>
    <w:rsid w:val="00302006"/>
    <w:rsid w:val="003051B5"/>
    <w:rsid w:val="003056D8"/>
    <w:rsid w:val="00310CE5"/>
    <w:rsid w:val="003123D6"/>
    <w:rsid w:val="00312827"/>
    <w:rsid w:val="003136A2"/>
    <w:rsid w:val="00315352"/>
    <w:rsid w:val="00322368"/>
    <w:rsid w:val="00322CD2"/>
    <w:rsid w:val="003245CE"/>
    <w:rsid w:val="00325189"/>
    <w:rsid w:val="00326DEA"/>
    <w:rsid w:val="00333C81"/>
    <w:rsid w:val="003360DB"/>
    <w:rsid w:val="00341E39"/>
    <w:rsid w:val="00342EF5"/>
    <w:rsid w:val="00343295"/>
    <w:rsid w:val="00345337"/>
    <w:rsid w:val="00346EEE"/>
    <w:rsid w:val="003477C9"/>
    <w:rsid w:val="00347905"/>
    <w:rsid w:val="00351E41"/>
    <w:rsid w:val="00356395"/>
    <w:rsid w:val="003621E5"/>
    <w:rsid w:val="003630B5"/>
    <w:rsid w:val="00367E39"/>
    <w:rsid w:val="00370576"/>
    <w:rsid w:val="00371459"/>
    <w:rsid w:val="00371724"/>
    <w:rsid w:val="00371C01"/>
    <w:rsid w:val="003740F4"/>
    <w:rsid w:val="00376473"/>
    <w:rsid w:val="00387E94"/>
    <w:rsid w:val="003921C4"/>
    <w:rsid w:val="00395344"/>
    <w:rsid w:val="003960EF"/>
    <w:rsid w:val="00396501"/>
    <w:rsid w:val="003969DA"/>
    <w:rsid w:val="003A18AD"/>
    <w:rsid w:val="003A7D63"/>
    <w:rsid w:val="003B2F15"/>
    <w:rsid w:val="003C0D7C"/>
    <w:rsid w:val="003C5A51"/>
    <w:rsid w:val="003D1A90"/>
    <w:rsid w:val="003D728C"/>
    <w:rsid w:val="003E1C41"/>
    <w:rsid w:val="003E3CF6"/>
    <w:rsid w:val="003E5FD7"/>
    <w:rsid w:val="003E6C1A"/>
    <w:rsid w:val="003E7499"/>
    <w:rsid w:val="003F5F30"/>
    <w:rsid w:val="003F6A9F"/>
    <w:rsid w:val="003F78E7"/>
    <w:rsid w:val="004013DA"/>
    <w:rsid w:val="004075F9"/>
    <w:rsid w:val="00410AE6"/>
    <w:rsid w:val="004132EA"/>
    <w:rsid w:val="004173E0"/>
    <w:rsid w:val="0041753B"/>
    <w:rsid w:val="00421CBB"/>
    <w:rsid w:val="0042239C"/>
    <w:rsid w:val="00422F0A"/>
    <w:rsid w:val="00431B77"/>
    <w:rsid w:val="0043335A"/>
    <w:rsid w:val="00435211"/>
    <w:rsid w:val="0043521F"/>
    <w:rsid w:val="00435923"/>
    <w:rsid w:val="00437AB5"/>
    <w:rsid w:val="004404A0"/>
    <w:rsid w:val="004426DF"/>
    <w:rsid w:val="00442D29"/>
    <w:rsid w:val="00444B41"/>
    <w:rsid w:val="004450B2"/>
    <w:rsid w:val="0044535A"/>
    <w:rsid w:val="0045512F"/>
    <w:rsid w:val="00457AC6"/>
    <w:rsid w:val="004628B1"/>
    <w:rsid w:val="00462C7C"/>
    <w:rsid w:val="00463DA0"/>
    <w:rsid w:val="004652AC"/>
    <w:rsid w:val="004653B7"/>
    <w:rsid w:val="00465938"/>
    <w:rsid w:val="004668F9"/>
    <w:rsid w:val="00466CC1"/>
    <w:rsid w:val="0046745D"/>
    <w:rsid w:val="004679B4"/>
    <w:rsid w:val="00471366"/>
    <w:rsid w:val="004732B4"/>
    <w:rsid w:val="00476EAB"/>
    <w:rsid w:val="00480632"/>
    <w:rsid w:val="0048439F"/>
    <w:rsid w:val="00485309"/>
    <w:rsid w:val="0048560F"/>
    <w:rsid w:val="00485B5F"/>
    <w:rsid w:val="0049245B"/>
    <w:rsid w:val="00496750"/>
    <w:rsid w:val="004A165C"/>
    <w:rsid w:val="004A4AEB"/>
    <w:rsid w:val="004B0183"/>
    <w:rsid w:val="004B0635"/>
    <w:rsid w:val="004B1124"/>
    <w:rsid w:val="004C0F6E"/>
    <w:rsid w:val="004C136D"/>
    <w:rsid w:val="004C3C09"/>
    <w:rsid w:val="004D119E"/>
    <w:rsid w:val="004D38B5"/>
    <w:rsid w:val="004E1255"/>
    <w:rsid w:val="004E29FA"/>
    <w:rsid w:val="004E32A6"/>
    <w:rsid w:val="004E74C5"/>
    <w:rsid w:val="004F48DA"/>
    <w:rsid w:val="004F5E20"/>
    <w:rsid w:val="005003A4"/>
    <w:rsid w:val="00502221"/>
    <w:rsid w:val="00503EFE"/>
    <w:rsid w:val="00511946"/>
    <w:rsid w:val="00512421"/>
    <w:rsid w:val="00514EDC"/>
    <w:rsid w:val="00515388"/>
    <w:rsid w:val="0052522A"/>
    <w:rsid w:val="0052575E"/>
    <w:rsid w:val="00526998"/>
    <w:rsid w:val="00527875"/>
    <w:rsid w:val="00530EF3"/>
    <w:rsid w:val="00541715"/>
    <w:rsid w:val="00544540"/>
    <w:rsid w:val="00544D7B"/>
    <w:rsid w:val="0055085C"/>
    <w:rsid w:val="005551FA"/>
    <w:rsid w:val="00560537"/>
    <w:rsid w:val="0056330E"/>
    <w:rsid w:val="00570DA4"/>
    <w:rsid w:val="00575FE9"/>
    <w:rsid w:val="00576753"/>
    <w:rsid w:val="00580763"/>
    <w:rsid w:val="00585EAF"/>
    <w:rsid w:val="00590052"/>
    <w:rsid w:val="00597A51"/>
    <w:rsid w:val="005A0216"/>
    <w:rsid w:val="005A074D"/>
    <w:rsid w:val="005A0C99"/>
    <w:rsid w:val="005A2CDC"/>
    <w:rsid w:val="005A3132"/>
    <w:rsid w:val="005A506A"/>
    <w:rsid w:val="005A6771"/>
    <w:rsid w:val="005B0E39"/>
    <w:rsid w:val="005B2139"/>
    <w:rsid w:val="005B55F9"/>
    <w:rsid w:val="005C4686"/>
    <w:rsid w:val="005D31B0"/>
    <w:rsid w:val="005D58EB"/>
    <w:rsid w:val="005E2E93"/>
    <w:rsid w:val="005E2F50"/>
    <w:rsid w:val="005E30E5"/>
    <w:rsid w:val="00611D77"/>
    <w:rsid w:val="00613C55"/>
    <w:rsid w:val="00614F70"/>
    <w:rsid w:val="00615DE0"/>
    <w:rsid w:val="0062026A"/>
    <w:rsid w:val="00620636"/>
    <w:rsid w:val="006226AF"/>
    <w:rsid w:val="0062287C"/>
    <w:rsid w:val="00623098"/>
    <w:rsid w:val="006245A6"/>
    <w:rsid w:val="00626DDF"/>
    <w:rsid w:val="00627B0B"/>
    <w:rsid w:val="00627CA4"/>
    <w:rsid w:val="00631013"/>
    <w:rsid w:val="00635F86"/>
    <w:rsid w:val="0064089C"/>
    <w:rsid w:val="00643C75"/>
    <w:rsid w:val="006451D7"/>
    <w:rsid w:val="006479A0"/>
    <w:rsid w:val="006550A1"/>
    <w:rsid w:val="0066087B"/>
    <w:rsid w:val="00660B4B"/>
    <w:rsid w:val="00660DB7"/>
    <w:rsid w:val="006618F4"/>
    <w:rsid w:val="00662D24"/>
    <w:rsid w:val="0066655F"/>
    <w:rsid w:val="00666CCC"/>
    <w:rsid w:val="00674466"/>
    <w:rsid w:val="00674AC0"/>
    <w:rsid w:val="00680611"/>
    <w:rsid w:val="006873A2"/>
    <w:rsid w:val="006A068D"/>
    <w:rsid w:val="006A13CE"/>
    <w:rsid w:val="006A5E61"/>
    <w:rsid w:val="006B29E5"/>
    <w:rsid w:val="006B380F"/>
    <w:rsid w:val="006B52C8"/>
    <w:rsid w:val="006B5354"/>
    <w:rsid w:val="006B6460"/>
    <w:rsid w:val="006C01A5"/>
    <w:rsid w:val="006C197A"/>
    <w:rsid w:val="006D0FF2"/>
    <w:rsid w:val="006D2312"/>
    <w:rsid w:val="006D5678"/>
    <w:rsid w:val="006D762D"/>
    <w:rsid w:val="006E2306"/>
    <w:rsid w:val="006E75E6"/>
    <w:rsid w:val="006F1AA9"/>
    <w:rsid w:val="006F3EBB"/>
    <w:rsid w:val="006F4B5C"/>
    <w:rsid w:val="0070342C"/>
    <w:rsid w:val="0070355C"/>
    <w:rsid w:val="0070473A"/>
    <w:rsid w:val="00704F45"/>
    <w:rsid w:val="00706E65"/>
    <w:rsid w:val="00711810"/>
    <w:rsid w:val="00715B57"/>
    <w:rsid w:val="007234CF"/>
    <w:rsid w:val="00741CA5"/>
    <w:rsid w:val="00744C1F"/>
    <w:rsid w:val="00753DC2"/>
    <w:rsid w:val="007548A9"/>
    <w:rsid w:val="00761673"/>
    <w:rsid w:val="0076204E"/>
    <w:rsid w:val="0076284F"/>
    <w:rsid w:val="0077240B"/>
    <w:rsid w:val="00773478"/>
    <w:rsid w:val="00791914"/>
    <w:rsid w:val="00791F54"/>
    <w:rsid w:val="00794080"/>
    <w:rsid w:val="00794350"/>
    <w:rsid w:val="007958FF"/>
    <w:rsid w:val="00795A25"/>
    <w:rsid w:val="00796F43"/>
    <w:rsid w:val="007A3EC7"/>
    <w:rsid w:val="007A5ECA"/>
    <w:rsid w:val="007B12F2"/>
    <w:rsid w:val="007C0FCC"/>
    <w:rsid w:val="007C1B30"/>
    <w:rsid w:val="007C5B10"/>
    <w:rsid w:val="007C5E2C"/>
    <w:rsid w:val="007D08B2"/>
    <w:rsid w:val="007D0FFD"/>
    <w:rsid w:val="007D2119"/>
    <w:rsid w:val="007D2EB0"/>
    <w:rsid w:val="007D5CC5"/>
    <w:rsid w:val="007D7FED"/>
    <w:rsid w:val="007E21D9"/>
    <w:rsid w:val="007E4E76"/>
    <w:rsid w:val="007E6393"/>
    <w:rsid w:val="007E73CE"/>
    <w:rsid w:val="007E7426"/>
    <w:rsid w:val="007F2AED"/>
    <w:rsid w:val="007F58ED"/>
    <w:rsid w:val="007F67C9"/>
    <w:rsid w:val="00800CB4"/>
    <w:rsid w:val="00802B7A"/>
    <w:rsid w:val="00805BE7"/>
    <w:rsid w:val="00806A72"/>
    <w:rsid w:val="00820A42"/>
    <w:rsid w:val="00830A00"/>
    <w:rsid w:val="008310F6"/>
    <w:rsid w:val="00833447"/>
    <w:rsid w:val="00833BBB"/>
    <w:rsid w:val="00837499"/>
    <w:rsid w:val="008406B5"/>
    <w:rsid w:val="00841307"/>
    <w:rsid w:val="0084520E"/>
    <w:rsid w:val="0084653B"/>
    <w:rsid w:val="00850C60"/>
    <w:rsid w:val="00851B30"/>
    <w:rsid w:val="008567DA"/>
    <w:rsid w:val="00856ED5"/>
    <w:rsid w:val="00857012"/>
    <w:rsid w:val="00857F2B"/>
    <w:rsid w:val="00860680"/>
    <w:rsid w:val="00863A74"/>
    <w:rsid w:val="008671EC"/>
    <w:rsid w:val="00873361"/>
    <w:rsid w:val="00873964"/>
    <w:rsid w:val="00874B83"/>
    <w:rsid w:val="0088312E"/>
    <w:rsid w:val="00883DC7"/>
    <w:rsid w:val="00884611"/>
    <w:rsid w:val="00884F55"/>
    <w:rsid w:val="00887E03"/>
    <w:rsid w:val="00891BE9"/>
    <w:rsid w:val="00893D96"/>
    <w:rsid w:val="00896316"/>
    <w:rsid w:val="008A0B72"/>
    <w:rsid w:val="008A13AC"/>
    <w:rsid w:val="008A49F9"/>
    <w:rsid w:val="008A57ED"/>
    <w:rsid w:val="008B406A"/>
    <w:rsid w:val="008B5B1C"/>
    <w:rsid w:val="008B713E"/>
    <w:rsid w:val="008C3CB3"/>
    <w:rsid w:val="008C422C"/>
    <w:rsid w:val="008C4BE9"/>
    <w:rsid w:val="008D0F16"/>
    <w:rsid w:val="008D2315"/>
    <w:rsid w:val="008D288E"/>
    <w:rsid w:val="008D28F3"/>
    <w:rsid w:val="008D3DD1"/>
    <w:rsid w:val="008D414C"/>
    <w:rsid w:val="008D6337"/>
    <w:rsid w:val="008E02D2"/>
    <w:rsid w:val="008E089B"/>
    <w:rsid w:val="008E3294"/>
    <w:rsid w:val="008E504A"/>
    <w:rsid w:val="008F0E2E"/>
    <w:rsid w:val="008F1D46"/>
    <w:rsid w:val="008F2895"/>
    <w:rsid w:val="008F2958"/>
    <w:rsid w:val="008F3B33"/>
    <w:rsid w:val="008F46B7"/>
    <w:rsid w:val="008F77F8"/>
    <w:rsid w:val="008F7FD7"/>
    <w:rsid w:val="00900F40"/>
    <w:rsid w:val="009014CE"/>
    <w:rsid w:val="00901C59"/>
    <w:rsid w:val="00903FA1"/>
    <w:rsid w:val="00921309"/>
    <w:rsid w:val="00921CE0"/>
    <w:rsid w:val="00922826"/>
    <w:rsid w:val="009248BE"/>
    <w:rsid w:val="009336B3"/>
    <w:rsid w:val="0093496B"/>
    <w:rsid w:val="00934E3E"/>
    <w:rsid w:val="00935017"/>
    <w:rsid w:val="0093574E"/>
    <w:rsid w:val="00935A18"/>
    <w:rsid w:val="00937612"/>
    <w:rsid w:val="00942025"/>
    <w:rsid w:val="0095151D"/>
    <w:rsid w:val="009544E8"/>
    <w:rsid w:val="0095471A"/>
    <w:rsid w:val="00955D2B"/>
    <w:rsid w:val="009565DD"/>
    <w:rsid w:val="00956AD6"/>
    <w:rsid w:val="00956C93"/>
    <w:rsid w:val="00960616"/>
    <w:rsid w:val="009640F3"/>
    <w:rsid w:val="00966335"/>
    <w:rsid w:val="009707C3"/>
    <w:rsid w:val="00971CBB"/>
    <w:rsid w:val="00972979"/>
    <w:rsid w:val="00985E58"/>
    <w:rsid w:val="00991AAF"/>
    <w:rsid w:val="00991C2A"/>
    <w:rsid w:val="0099378C"/>
    <w:rsid w:val="00993C88"/>
    <w:rsid w:val="009A09E0"/>
    <w:rsid w:val="009A4C26"/>
    <w:rsid w:val="009A6992"/>
    <w:rsid w:val="009B0C05"/>
    <w:rsid w:val="009B2F94"/>
    <w:rsid w:val="009B7DF9"/>
    <w:rsid w:val="009C59C1"/>
    <w:rsid w:val="009C672D"/>
    <w:rsid w:val="009D0A1C"/>
    <w:rsid w:val="009D4859"/>
    <w:rsid w:val="009D6114"/>
    <w:rsid w:val="009E3C57"/>
    <w:rsid w:val="009E444B"/>
    <w:rsid w:val="009F4144"/>
    <w:rsid w:val="009F4E1D"/>
    <w:rsid w:val="009F760A"/>
    <w:rsid w:val="00A03BA8"/>
    <w:rsid w:val="00A07813"/>
    <w:rsid w:val="00A1255F"/>
    <w:rsid w:val="00A16ADD"/>
    <w:rsid w:val="00A21DE3"/>
    <w:rsid w:val="00A26493"/>
    <w:rsid w:val="00A3090F"/>
    <w:rsid w:val="00A30FE6"/>
    <w:rsid w:val="00A40751"/>
    <w:rsid w:val="00A42566"/>
    <w:rsid w:val="00A43F90"/>
    <w:rsid w:val="00A50946"/>
    <w:rsid w:val="00A53D19"/>
    <w:rsid w:val="00A547EE"/>
    <w:rsid w:val="00A571D1"/>
    <w:rsid w:val="00A613B1"/>
    <w:rsid w:val="00A63131"/>
    <w:rsid w:val="00A64CC4"/>
    <w:rsid w:val="00A65D6C"/>
    <w:rsid w:val="00A71303"/>
    <w:rsid w:val="00A73D2D"/>
    <w:rsid w:val="00A76F9A"/>
    <w:rsid w:val="00A77F6A"/>
    <w:rsid w:val="00A77FC4"/>
    <w:rsid w:val="00A835D0"/>
    <w:rsid w:val="00A83728"/>
    <w:rsid w:val="00A838FF"/>
    <w:rsid w:val="00A85102"/>
    <w:rsid w:val="00A9309A"/>
    <w:rsid w:val="00A94A42"/>
    <w:rsid w:val="00A96246"/>
    <w:rsid w:val="00A97BF3"/>
    <w:rsid w:val="00A97EE0"/>
    <w:rsid w:val="00AA067D"/>
    <w:rsid w:val="00AA0D3D"/>
    <w:rsid w:val="00AA111F"/>
    <w:rsid w:val="00AB25E5"/>
    <w:rsid w:val="00AB452E"/>
    <w:rsid w:val="00AB706E"/>
    <w:rsid w:val="00AC2450"/>
    <w:rsid w:val="00AC7525"/>
    <w:rsid w:val="00AD5631"/>
    <w:rsid w:val="00AD56BE"/>
    <w:rsid w:val="00AE1FC4"/>
    <w:rsid w:val="00AE2715"/>
    <w:rsid w:val="00AE4FE0"/>
    <w:rsid w:val="00AF5426"/>
    <w:rsid w:val="00AF6998"/>
    <w:rsid w:val="00AF7257"/>
    <w:rsid w:val="00B0499F"/>
    <w:rsid w:val="00B05DE8"/>
    <w:rsid w:val="00B06914"/>
    <w:rsid w:val="00B07C20"/>
    <w:rsid w:val="00B07D03"/>
    <w:rsid w:val="00B07D06"/>
    <w:rsid w:val="00B11626"/>
    <w:rsid w:val="00B153D5"/>
    <w:rsid w:val="00B166AC"/>
    <w:rsid w:val="00B171C7"/>
    <w:rsid w:val="00B17A04"/>
    <w:rsid w:val="00B229ED"/>
    <w:rsid w:val="00B26DFC"/>
    <w:rsid w:val="00B32CA2"/>
    <w:rsid w:val="00B33629"/>
    <w:rsid w:val="00B36013"/>
    <w:rsid w:val="00B403B9"/>
    <w:rsid w:val="00B4624F"/>
    <w:rsid w:val="00B5152A"/>
    <w:rsid w:val="00B5289F"/>
    <w:rsid w:val="00B52F8D"/>
    <w:rsid w:val="00B5306C"/>
    <w:rsid w:val="00B576B0"/>
    <w:rsid w:val="00B6323F"/>
    <w:rsid w:val="00B638EC"/>
    <w:rsid w:val="00B63FAA"/>
    <w:rsid w:val="00B654AD"/>
    <w:rsid w:val="00B66DB8"/>
    <w:rsid w:val="00B7057F"/>
    <w:rsid w:val="00B71FAA"/>
    <w:rsid w:val="00B73F59"/>
    <w:rsid w:val="00B751F8"/>
    <w:rsid w:val="00B7561E"/>
    <w:rsid w:val="00B773DA"/>
    <w:rsid w:val="00B77E51"/>
    <w:rsid w:val="00B82FF9"/>
    <w:rsid w:val="00B86848"/>
    <w:rsid w:val="00B86E1B"/>
    <w:rsid w:val="00B87CEF"/>
    <w:rsid w:val="00B922BE"/>
    <w:rsid w:val="00B94E7B"/>
    <w:rsid w:val="00B94F53"/>
    <w:rsid w:val="00B965AE"/>
    <w:rsid w:val="00B976E1"/>
    <w:rsid w:val="00BA076D"/>
    <w:rsid w:val="00BA0985"/>
    <w:rsid w:val="00BA6037"/>
    <w:rsid w:val="00BA65BA"/>
    <w:rsid w:val="00BA6B5A"/>
    <w:rsid w:val="00BB19D2"/>
    <w:rsid w:val="00BB248D"/>
    <w:rsid w:val="00BB385D"/>
    <w:rsid w:val="00BD21C5"/>
    <w:rsid w:val="00BD5C13"/>
    <w:rsid w:val="00BD5C38"/>
    <w:rsid w:val="00BD6835"/>
    <w:rsid w:val="00BE624A"/>
    <w:rsid w:val="00BF1B74"/>
    <w:rsid w:val="00BF2CA4"/>
    <w:rsid w:val="00C00C8F"/>
    <w:rsid w:val="00C01038"/>
    <w:rsid w:val="00C02C85"/>
    <w:rsid w:val="00C03ECE"/>
    <w:rsid w:val="00C0623C"/>
    <w:rsid w:val="00C06DF7"/>
    <w:rsid w:val="00C07AEF"/>
    <w:rsid w:val="00C204A8"/>
    <w:rsid w:val="00C215FA"/>
    <w:rsid w:val="00C23398"/>
    <w:rsid w:val="00C23933"/>
    <w:rsid w:val="00C24DB7"/>
    <w:rsid w:val="00C270C3"/>
    <w:rsid w:val="00C31249"/>
    <w:rsid w:val="00C34A3C"/>
    <w:rsid w:val="00C361E4"/>
    <w:rsid w:val="00C36C9C"/>
    <w:rsid w:val="00C36D9D"/>
    <w:rsid w:val="00C37714"/>
    <w:rsid w:val="00C446DB"/>
    <w:rsid w:val="00C44BAC"/>
    <w:rsid w:val="00C44C82"/>
    <w:rsid w:val="00C452C5"/>
    <w:rsid w:val="00C47E05"/>
    <w:rsid w:val="00C55994"/>
    <w:rsid w:val="00C65289"/>
    <w:rsid w:val="00C654D4"/>
    <w:rsid w:val="00C663A3"/>
    <w:rsid w:val="00C709BA"/>
    <w:rsid w:val="00C72F18"/>
    <w:rsid w:val="00C73BEA"/>
    <w:rsid w:val="00C756BA"/>
    <w:rsid w:val="00C80048"/>
    <w:rsid w:val="00C801DD"/>
    <w:rsid w:val="00C82BD5"/>
    <w:rsid w:val="00C83729"/>
    <w:rsid w:val="00C83956"/>
    <w:rsid w:val="00C8493D"/>
    <w:rsid w:val="00C87DB2"/>
    <w:rsid w:val="00C900DF"/>
    <w:rsid w:val="00C917E1"/>
    <w:rsid w:val="00C9394D"/>
    <w:rsid w:val="00CA0A97"/>
    <w:rsid w:val="00CA0CBA"/>
    <w:rsid w:val="00CA1093"/>
    <w:rsid w:val="00CA3964"/>
    <w:rsid w:val="00CA42E8"/>
    <w:rsid w:val="00CA5191"/>
    <w:rsid w:val="00CB12D5"/>
    <w:rsid w:val="00CB2230"/>
    <w:rsid w:val="00CB3FC6"/>
    <w:rsid w:val="00CB4BB6"/>
    <w:rsid w:val="00CC2EA0"/>
    <w:rsid w:val="00CC3592"/>
    <w:rsid w:val="00CC6308"/>
    <w:rsid w:val="00CC6B62"/>
    <w:rsid w:val="00CC6B9E"/>
    <w:rsid w:val="00CD31D9"/>
    <w:rsid w:val="00CD4A99"/>
    <w:rsid w:val="00CD5235"/>
    <w:rsid w:val="00CE40ED"/>
    <w:rsid w:val="00CE5653"/>
    <w:rsid w:val="00CF70A7"/>
    <w:rsid w:val="00D01B13"/>
    <w:rsid w:val="00D02855"/>
    <w:rsid w:val="00D0290D"/>
    <w:rsid w:val="00D052DA"/>
    <w:rsid w:val="00D057F8"/>
    <w:rsid w:val="00D07FA1"/>
    <w:rsid w:val="00D1119F"/>
    <w:rsid w:val="00D126AD"/>
    <w:rsid w:val="00D12897"/>
    <w:rsid w:val="00D15867"/>
    <w:rsid w:val="00D2083D"/>
    <w:rsid w:val="00D21328"/>
    <w:rsid w:val="00D24089"/>
    <w:rsid w:val="00D25DB6"/>
    <w:rsid w:val="00D3120B"/>
    <w:rsid w:val="00D36844"/>
    <w:rsid w:val="00D418C7"/>
    <w:rsid w:val="00D422F3"/>
    <w:rsid w:val="00D4754D"/>
    <w:rsid w:val="00D47806"/>
    <w:rsid w:val="00D53CA2"/>
    <w:rsid w:val="00D53E9F"/>
    <w:rsid w:val="00D54398"/>
    <w:rsid w:val="00D55D72"/>
    <w:rsid w:val="00D60BFB"/>
    <w:rsid w:val="00D60D3A"/>
    <w:rsid w:val="00D6443A"/>
    <w:rsid w:val="00D65B74"/>
    <w:rsid w:val="00D673E3"/>
    <w:rsid w:val="00D707D7"/>
    <w:rsid w:val="00D70CD2"/>
    <w:rsid w:val="00D86D33"/>
    <w:rsid w:val="00D951D0"/>
    <w:rsid w:val="00D95C07"/>
    <w:rsid w:val="00D962FB"/>
    <w:rsid w:val="00DA0748"/>
    <w:rsid w:val="00DA357C"/>
    <w:rsid w:val="00DA3F03"/>
    <w:rsid w:val="00DB448F"/>
    <w:rsid w:val="00DB6718"/>
    <w:rsid w:val="00DC7D02"/>
    <w:rsid w:val="00DD3417"/>
    <w:rsid w:val="00DD4803"/>
    <w:rsid w:val="00DD7045"/>
    <w:rsid w:val="00DD73F0"/>
    <w:rsid w:val="00DD7ED4"/>
    <w:rsid w:val="00DE2C3A"/>
    <w:rsid w:val="00DE66C7"/>
    <w:rsid w:val="00DE7D7C"/>
    <w:rsid w:val="00DF3072"/>
    <w:rsid w:val="00DF5380"/>
    <w:rsid w:val="00DF5DE4"/>
    <w:rsid w:val="00DF7D43"/>
    <w:rsid w:val="00E111F9"/>
    <w:rsid w:val="00E11356"/>
    <w:rsid w:val="00E12E4B"/>
    <w:rsid w:val="00E1348E"/>
    <w:rsid w:val="00E14588"/>
    <w:rsid w:val="00E15332"/>
    <w:rsid w:val="00E17540"/>
    <w:rsid w:val="00E1786C"/>
    <w:rsid w:val="00E26662"/>
    <w:rsid w:val="00E267EA"/>
    <w:rsid w:val="00E31428"/>
    <w:rsid w:val="00E326AF"/>
    <w:rsid w:val="00E32CFA"/>
    <w:rsid w:val="00E44951"/>
    <w:rsid w:val="00E4553F"/>
    <w:rsid w:val="00E462CF"/>
    <w:rsid w:val="00E47CBC"/>
    <w:rsid w:val="00E52E68"/>
    <w:rsid w:val="00E55D1A"/>
    <w:rsid w:val="00E5749D"/>
    <w:rsid w:val="00E613F7"/>
    <w:rsid w:val="00E6569B"/>
    <w:rsid w:val="00E71EBB"/>
    <w:rsid w:val="00E73133"/>
    <w:rsid w:val="00E764BB"/>
    <w:rsid w:val="00E847FD"/>
    <w:rsid w:val="00E85CAB"/>
    <w:rsid w:val="00E87DDD"/>
    <w:rsid w:val="00E91195"/>
    <w:rsid w:val="00E93ED9"/>
    <w:rsid w:val="00E94889"/>
    <w:rsid w:val="00E9781A"/>
    <w:rsid w:val="00EB2525"/>
    <w:rsid w:val="00EB2863"/>
    <w:rsid w:val="00EB67BB"/>
    <w:rsid w:val="00EC4A5D"/>
    <w:rsid w:val="00EC6BB5"/>
    <w:rsid w:val="00ED28B6"/>
    <w:rsid w:val="00ED6716"/>
    <w:rsid w:val="00EE3C8D"/>
    <w:rsid w:val="00EE451A"/>
    <w:rsid w:val="00EF781A"/>
    <w:rsid w:val="00F03387"/>
    <w:rsid w:val="00F136AD"/>
    <w:rsid w:val="00F20C7B"/>
    <w:rsid w:val="00F20C7F"/>
    <w:rsid w:val="00F21377"/>
    <w:rsid w:val="00F230B2"/>
    <w:rsid w:val="00F23675"/>
    <w:rsid w:val="00F242D6"/>
    <w:rsid w:val="00F563AA"/>
    <w:rsid w:val="00F57769"/>
    <w:rsid w:val="00F61908"/>
    <w:rsid w:val="00F71475"/>
    <w:rsid w:val="00F7593E"/>
    <w:rsid w:val="00F800CF"/>
    <w:rsid w:val="00F812A9"/>
    <w:rsid w:val="00F85880"/>
    <w:rsid w:val="00F8777C"/>
    <w:rsid w:val="00F87FEC"/>
    <w:rsid w:val="00F911C9"/>
    <w:rsid w:val="00FA02E0"/>
    <w:rsid w:val="00FA36FA"/>
    <w:rsid w:val="00FB1135"/>
    <w:rsid w:val="00FB20EE"/>
    <w:rsid w:val="00FB3439"/>
    <w:rsid w:val="00FB49B5"/>
    <w:rsid w:val="00FB5691"/>
    <w:rsid w:val="00FB6D2F"/>
    <w:rsid w:val="00FB6E88"/>
    <w:rsid w:val="00FB74DA"/>
    <w:rsid w:val="00FB775B"/>
    <w:rsid w:val="00FC12C9"/>
    <w:rsid w:val="00FC2EA5"/>
    <w:rsid w:val="00FC3904"/>
    <w:rsid w:val="00FC52D2"/>
    <w:rsid w:val="00FC674F"/>
    <w:rsid w:val="00FE2A55"/>
    <w:rsid w:val="00FE3CBA"/>
    <w:rsid w:val="00FE7651"/>
    <w:rsid w:val="00FE78B9"/>
    <w:rsid w:val="00FE7982"/>
    <w:rsid w:val="00FF05ED"/>
    <w:rsid w:val="00FF427F"/>
    <w:rsid w:val="00FF5F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58F0"/>
  <w15:docId w15:val="{82343F2C-22AC-4464-89EE-3AAC37C5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rsid w:val="00B33629"/>
    <w:pPr>
      <w:widowControl w:val="0"/>
      <w:autoSpaceDE w:val="0"/>
      <w:autoSpaceDN w:val="0"/>
      <w:spacing w:after="0" w:line="240" w:lineRule="auto"/>
      <w:ind w:left="3577"/>
      <w:outlineLvl w:val="0"/>
    </w:pPr>
    <w:rPr>
      <w:b/>
      <w:bCs/>
      <w:lang w:val="sk" w:eastAsia="sk"/>
    </w:rPr>
  </w:style>
  <w:style w:type="paragraph" w:styleId="3">
    <w:name w:val="heading 3"/>
    <w:basedOn w:val="a"/>
    <w:next w:val="a"/>
    <w:link w:val="30"/>
    <w:uiPriority w:val="9"/>
    <w:semiHidden/>
    <w:unhideWhenUsed/>
    <w:qFormat/>
    <w:rsid w:val="00863A74"/>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A42"/>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A94A42"/>
    <w:rPr>
      <w:rFonts w:ascii="Tahoma" w:hAnsi="Tahoma" w:cs="Tahoma"/>
      <w:sz w:val="16"/>
      <w:szCs w:val="16"/>
    </w:rPr>
  </w:style>
  <w:style w:type="character" w:styleId="a5">
    <w:name w:val="annotation reference"/>
    <w:uiPriority w:val="99"/>
    <w:semiHidden/>
    <w:unhideWhenUsed/>
    <w:rsid w:val="008F2958"/>
    <w:rPr>
      <w:sz w:val="16"/>
      <w:szCs w:val="16"/>
    </w:rPr>
  </w:style>
  <w:style w:type="paragraph" w:styleId="a6">
    <w:name w:val="annotation text"/>
    <w:basedOn w:val="a"/>
    <w:link w:val="a7"/>
    <w:uiPriority w:val="99"/>
    <w:unhideWhenUsed/>
    <w:rsid w:val="008F2958"/>
    <w:pPr>
      <w:spacing w:line="240" w:lineRule="auto"/>
    </w:pPr>
    <w:rPr>
      <w:sz w:val="20"/>
      <w:szCs w:val="20"/>
    </w:rPr>
  </w:style>
  <w:style w:type="character" w:customStyle="1" w:styleId="a7">
    <w:name w:val="Текст примітки Знак"/>
    <w:link w:val="a6"/>
    <w:uiPriority w:val="99"/>
    <w:rsid w:val="008F2958"/>
    <w:rPr>
      <w:sz w:val="20"/>
      <w:szCs w:val="20"/>
    </w:rPr>
  </w:style>
  <w:style w:type="paragraph" w:styleId="a8">
    <w:name w:val="annotation subject"/>
    <w:basedOn w:val="a6"/>
    <w:next w:val="a6"/>
    <w:link w:val="a9"/>
    <w:uiPriority w:val="99"/>
    <w:semiHidden/>
    <w:unhideWhenUsed/>
    <w:rsid w:val="008F2958"/>
    <w:rPr>
      <w:b/>
      <w:bCs/>
    </w:rPr>
  </w:style>
  <w:style w:type="character" w:customStyle="1" w:styleId="a9">
    <w:name w:val="Тема примітки Знак"/>
    <w:link w:val="a8"/>
    <w:uiPriority w:val="99"/>
    <w:semiHidden/>
    <w:rsid w:val="008F2958"/>
    <w:rPr>
      <w:b/>
      <w:bCs/>
      <w:sz w:val="20"/>
      <w:szCs w:val="20"/>
    </w:rPr>
  </w:style>
  <w:style w:type="paragraph" w:styleId="aa">
    <w:name w:val="Revision"/>
    <w:hidden/>
    <w:uiPriority w:val="99"/>
    <w:semiHidden/>
    <w:rsid w:val="008F2958"/>
    <w:rPr>
      <w:sz w:val="22"/>
      <w:szCs w:val="22"/>
      <w:lang w:val="ru-RU" w:eastAsia="en-US"/>
    </w:rPr>
  </w:style>
  <w:style w:type="paragraph" w:styleId="ab">
    <w:name w:val="header"/>
    <w:basedOn w:val="a"/>
    <w:link w:val="ac"/>
    <w:uiPriority w:val="99"/>
    <w:unhideWhenUsed/>
    <w:rsid w:val="00956AD6"/>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956AD6"/>
  </w:style>
  <w:style w:type="paragraph" w:styleId="ad">
    <w:name w:val="footer"/>
    <w:basedOn w:val="a"/>
    <w:link w:val="ae"/>
    <w:uiPriority w:val="99"/>
    <w:unhideWhenUsed/>
    <w:rsid w:val="00956AD6"/>
    <w:pPr>
      <w:tabs>
        <w:tab w:val="center" w:pos="4677"/>
        <w:tab w:val="right" w:pos="9355"/>
      </w:tabs>
      <w:spacing w:after="0" w:line="240" w:lineRule="auto"/>
    </w:pPr>
  </w:style>
  <w:style w:type="character" w:customStyle="1" w:styleId="ae">
    <w:name w:val="Нижній колонтитул Знак"/>
    <w:basedOn w:val="a0"/>
    <w:link w:val="ad"/>
    <w:uiPriority w:val="99"/>
    <w:rsid w:val="00956AD6"/>
  </w:style>
  <w:style w:type="table" w:customStyle="1" w:styleId="31">
    <w:name w:val="Сетка таблицы3"/>
    <w:basedOn w:val="a1"/>
    <w:rsid w:val="00CA3964"/>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9717B"/>
    <w:pPr>
      <w:widowControl w:val="0"/>
      <w:autoSpaceDE w:val="0"/>
      <w:autoSpaceDN w:val="0"/>
      <w:spacing w:after="0" w:line="240" w:lineRule="auto"/>
    </w:pPr>
    <w:rPr>
      <w:lang w:val="sk" w:eastAsia="sk"/>
    </w:rPr>
  </w:style>
  <w:style w:type="character" w:customStyle="1" w:styleId="af0">
    <w:name w:val="Основний текст Знак"/>
    <w:link w:val="af"/>
    <w:uiPriority w:val="1"/>
    <w:rsid w:val="0019717B"/>
    <w:rPr>
      <w:sz w:val="22"/>
      <w:szCs w:val="22"/>
      <w:lang w:val="sk" w:eastAsia="sk"/>
    </w:rPr>
  </w:style>
  <w:style w:type="character" w:customStyle="1" w:styleId="10">
    <w:name w:val="Заголовок 1 Знак"/>
    <w:link w:val="1"/>
    <w:uiPriority w:val="9"/>
    <w:rsid w:val="00B33629"/>
    <w:rPr>
      <w:b/>
      <w:bCs/>
      <w:sz w:val="22"/>
      <w:szCs w:val="22"/>
      <w:lang w:val="sk" w:eastAsia="sk"/>
    </w:rPr>
  </w:style>
  <w:style w:type="character" w:customStyle="1" w:styleId="30">
    <w:name w:val="Заголовок 3 Знак"/>
    <w:link w:val="3"/>
    <w:uiPriority w:val="9"/>
    <w:semiHidden/>
    <w:rsid w:val="00863A74"/>
    <w:rPr>
      <w:rFonts w:ascii="Calibri Light" w:eastAsia="Times New Roman" w:hAnsi="Calibri Light" w:cs="Times New Roman"/>
      <w:b/>
      <w:bCs/>
      <w:sz w:val="26"/>
      <w:szCs w:val="26"/>
      <w:lang w:val="ru-RU" w:eastAsia="en-US"/>
    </w:rPr>
  </w:style>
  <w:style w:type="paragraph" w:styleId="af1">
    <w:name w:val="List Paragraph"/>
    <w:basedOn w:val="a"/>
    <w:uiPriority w:val="34"/>
    <w:qFormat/>
    <w:rsid w:val="00263314"/>
    <w:pPr>
      <w:ind w:left="720"/>
      <w:contextualSpacing/>
    </w:pPr>
  </w:style>
  <w:style w:type="paragraph" w:styleId="af2">
    <w:name w:val="Normal (Web)"/>
    <w:basedOn w:val="a"/>
    <w:uiPriority w:val="99"/>
    <w:unhideWhenUsed/>
    <w:rsid w:val="00345337"/>
    <w:pPr>
      <w:spacing w:before="100" w:beforeAutospacing="1" w:after="100" w:afterAutospacing="1" w:line="240" w:lineRule="auto"/>
    </w:pPr>
    <w:rPr>
      <w:rFonts w:ascii="Times New Roman" w:eastAsiaTheme="minorEastAsia" w:hAnsi="Times New Roman"/>
      <w:sz w:val="24"/>
      <w:szCs w:val="24"/>
      <w:lang w:val="uk-UA" w:eastAsia="uk-UA"/>
    </w:rPr>
  </w:style>
  <w:style w:type="paragraph" w:styleId="af3">
    <w:name w:val="footnote text"/>
    <w:basedOn w:val="a"/>
    <w:link w:val="af4"/>
    <w:uiPriority w:val="99"/>
    <w:semiHidden/>
    <w:unhideWhenUsed/>
    <w:rsid w:val="00E613F7"/>
    <w:pPr>
      <w:spacing w:after="0" w:line="240" w:lineRule="auto"/>
    </w:pPr>
    <w:rPr>
      <w:sz w:val="20"/>
      <w:szCs w:val="20"/>
    </w:rPr>
  </w:style>
  <w:style w:type="character" w:customStyle="1" w:styleId="af4">
    <w:name w:val="Текст виноски Знак"/>
    <w:basedOn w:val="a0"/>
    <w:link w:val="af3"/>
    <w:uiPriority w:val="99"/>
    <w:semiHidden/>
    <w:rsid w:val="00E613F7"/>
    <w:rPr>
      <w:lang w:val="ru-RU" w:eastAsia="en-US"/>
    </w:rPr>
  </w:style>
  <w:style w:type="character" w:styleId="af5">
    <w:name w:val="footnote reference"/>
    <w:basedOn w:val="a0"/>
    <w:uiPriority w:val="99"/>
    <w:semiHidden/>
    <w:unhideWhenUsed/>
    <w:rsid w:val="00E613F7"/>
    <w:rPr>
      <w:vertAlign w:val="superscript"/>
    </w:rPr>
  </w:style>
  <w:style w:type="table" w:styleId="af6">
    <w:name w:val="Table Grid"/>
    <w:basedOn w:val="a1"/>
    <w:uiPriority w:val="59"/>
    <w:rsid w:val="005E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f6"/>
    <w:uiPriority w:val="39"/>
    <w:rsid w:val="00D60D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semiHidden/>
    <w:unhideWhenUsed/>
    <w:rsid w:val="00791F54"/>
    <w:rPr>
      <w:color w:val="0000FF"/>
      <w:u w:val="single"/>
    </w:rPr>
  </w:style>
  <w:style w:type="character" w:customStyle="1" w:styleId="ui-provider">
    <w:name w:val="ui-provider"/>
    <w:basedOn w:val="a0"/>
    <w:rsid w:val="002A2058"/>
  </w:style>
  <w:style w:type="table" w:customStyle="1" w:styleId="2">
    <w:name w:val="Сітка таблиці2"/>
    <w:basedOn w:val="a1"/>
    <w:next w:val="af6"/>
    <w:uiPriority w:val="39"/>
    <w:rsid w:val="00C270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8039-2B5D-4A7E-9108-40B7FD1B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5833</Words>
  <Characters>3326</Characters>
  <Application>Microsoft Office Word</Application>
  <DocSecurity>0</DocSecurity>
  <Lines>27</Lines>
  <Paragraphs>18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RBA</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Tsvyntarna Galyna</dc:creator>
  <cp:keywords/>
  <cp:lastModifiedBy>Yuliia SAIKOVA</cp:lastModifiedBy>
  <cp:revision>3</cp:revision>
  <dcterms:created xsi:type="dcterms:W3CDTF">2023-10-10T13:35:00Z</dcterms:created>
  <dcterms:modified xsi:type="dcterms:W3CDTF">2023-10-10T13:36:00Z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f7f2da-30d3-430a-a9a4-8103a74342a8_Enabled">
    <vt:lpwstr>true</vt:lpwstr>
  </property>
  <property fmtid="{D5CDD505-2E9C-101B-9397-08002B2CF9AE}" pid="3" name="MSIP_Label_cef7f2da-30d3-430a-a9a4-8103a74342a8_SetDate">
    <vt:lpwstr>2022-03-22T07:22:58Z</vt:lpwstr>
  </property>
  <property fmtid="{D5CDD505-2E9C-101B-9397-08002B2CF9AE}" pid="4" name="MSIP_Label_cef7f2da-30d3-430a-a9a4-8103a74342a8_Method">
    <vt:lpwstr>Privileged</vt:lpwstr>
  </property>
  <property fmtid="{D5CDD505-2E9C-101B-9397-08002B2CF9AE}" pid="5" name="MSIP_Label_cef7f2da-30d3-430a-a9a4-8103a74342a8_Name">
    <vt:lpwstr>Public</vt:lpwstr>
  </property>
  <property fmtid="{D5CDD505-2E9C-101B-9397-08002B2CF9AE}" pid="6" name="MSIP_Label_cef7f2da-30d3-430a-a9a4-8103a74342a8_SiteId">
    <vt:lpwstr>9b511fda-f0b1-43a5-b06e-1e720f64520a</vt:lpwstr>
  </property>
  <property fmtid="{D5CDD505-2E9C-101B-9397-08002B2CF9AE}" pid="7" name="MSIP_Label_cef7f2da-30d3-430a-a9a4-8103a74342a8_ActionId">
    <vt:lpwstr>35d8aa94-03e1-488c-912d-1a816e168f7e</vt:lpwstr>
  </property>
  <property fmtid="{D5CDD505-2E9C-101B-9397-08002B2CF9AE}" pid="8" name="MSIP_Label_cef7f2da-30d3-430a-a9a4-8103a74342a8_ContentBits">
    <vt:lpwstr>0</vt:lpwstr>
  </property>
</Properties>
</file>